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92377" w14:textId="77777777" w:rsidR="005419E8" w:rsidRDefault="00196AAE" w:rsidP="00567AB2">
      <w:pPr>
        <w:jc w:val="center"/>
        <w:rPr>
          <w:rFonts w:ascii="Montserrat" w:hAnsi="Montserrat"/>
          <w:b/>
          <w:bCs/>
          <w:color w:val="252750"/>
          <w:sz w:val="20"/>
          <w:szCs w:val="20"/>
        </w:rPr>
      </w:pPr>
      <w:r w:rsidRPr="00912803">
        <w:rPr>
          <w:rFonts w:ascii="Montserrat" w:hAnsi="Montserrat"/>
          <w:b/>
          <w:bCs/>
          <w:color w:val="252750"/>
          <w:sz w:val="20"/>
          <w:szCs w:val="20"/>
        </w:rPr>
        <w:t xml:space="preserve">PRE-DESIGN SOLUTIONS FOR INFRASTRUCTURE </w:t>
      </w:r>
    </w:p>
    <w:p w14:paraId="2BB00B61" w14:textId="00B82920" w:rsidR="0009674E" w:rsidRPr="00912803" w:rsidRDefault="00196AAE" w:rsidP="00567AB2">
      <w:pPr>
        <w:jc w:val="center"/>
        <w:rPr>
          <w:rFonts w:ascii="Montserrat" w:hAnsi="Montserrat"/>
          <w:b/>
          <w:bCs/>
          <w:color w:val="252750"/>
          <w:sz w:val="20"/>
          <w:szCs w:val="20"/>
        </w:rPr>
      </w:pPr>
      <w:r w:rsidRPr="00912803">
        <w:rPr>
          <w:rFonts w:ascii="Montserrat" w:hAnsi="Montserrat"/>
          <w:b/>
          <w:bCs/>
          <w:color w:val="252750"/>
          <w:sz w:val="20"/>
          <w:szCs w:val="20"/>
        </w:rPr>
        <w:t xml:space="preserve">FOR A </w:t>
      </w:r>
      <w:r w:rsidR="00970B77">
        <w:rPr>
          <w:rFonts w:ascii="Montserrat" w:hAnsi="Montserrat"/>
          <w:b/>
          <w:bCs/>
          <w:color w:val="252750"/>
          <w:sz w:val="20"/>
          <w:szCs w:val="20"/>
        </w:rPr>
        <w:t>RAIL-BASED</w:t>
      </w:r>
      <w:r w:rsidRPr="00912803">
        <w:rPr>
          <w:rFonts w:ascii="Montserrat" w:hAnsi="Montserrat"/>
          <w:b/>
          <w:bCs/>
          <w:color w:val="252750"/>
          <w:sz w:val="20"/>
          <w:szCs w:val="20"/>
        </w:rPr>
        <w:t xml:space="preserve"> PUBLIC TRANSPORT </w:t>
      </w:r>
      <w:r w:rsidR="00970B77">
        <w:rPr>
          <w:rFonts w:ascii="Montserrat" w:hAnsi="Montserrat"/>
          <w:b/>
          <w:bCs/>
          <w:color w:val="252750"/>
          <w:sz w:val="20"/>
          <w:szCs w:val="20"/>
        </w:rPr>
        <w:t xml:space="preserve">INFRASTRUCTURE IN </w:t>
      </w:r>
      <w:r w:rsidRPr="00912803">
        <w:rPr>
          <w:rFonts w:ascii="Montserrat" w:hAnsi="Montserrat"/>
          <w:b/>
          <w:bCs/>
          <w:color w:val="252750"/>
          <w:sz w:val="20"/>
          <w:szCs w:val="20"/>
        </w:rPr>
        <w:t>THE CITY OF VILNIUS</w:t>
      </w:r>
    </w:p>
    <w:p w14:paraId="7F2194B2" w14:textId="77777777" w:rsidR="00DA161B" w:rsidRDefault="00DA161B" w:rsidP="00567AB2">
      <w:pPr>
        <w:jc w:val="center"/>
        <w:rPr>
          <w:rFonts w:ascii="Montserrat" w:hAnsi="Montserrat"/>
          <w:b/>
          <w:bCs/>
          <w:color w:val="252750"/>
          <w:sz w:val="20"/>
          <w:szCs w:val="20"/>
        </w:rPr>
      </w:pPr>
    </w:p>
    <w:p w14:paraId="53855ADE" w14:textId="341AB1BE" w:rsidR="00A54C95" w:rsidRPr="00912803" w:rsidRDefault="00A54C95" w:rsidP="00567AB2">
      <w:pPr>
        <w:jc w:val="center"/>
        <w:rPr>
          <w:rFonts w:ascii="Montserrat" w:hAnsi="Montserrat"/>
          <w:color w:val="252750"/>
          <w:sz w:val="20"/>
          <w:szCs w:val="20"/>
          <w:lang w:val="en-US"/>
        </w:rPr>
      </w:pPr>
      <w:r w:rsidRPr="00912803">
        <w:rPr>
          <w:rFonts w:ascii="Montserrat" w:hAnsi="Montserrat"/>
          <w:b/>
          <w:bCs/>
          <w:color w:val="252750"/>
          <w:sz w:val="20"/>
          <w:szCs w:val="20"/>
        </w:rPr>
        <w:t>TECHNICAL SPECIFICATION</w:t>
      </w:r>
    </w:p>
    <w:p w14:paraId="2AE6B31C" w14:textId="77777777" w:rsidR="00A54C95" w:rsidRPr="00912803" w:rsidRDefault="00A54C95" w:rsidP="00567AB2">
      <w:pPr>
        <w:jc w:val="center"/>
        <w:rPr>
          <w:rFonts w:ascii="Montserrat" w:hAnsi="Montserrat"/>
          <w:b/>
          <w:bCs/>
          <w:color w:val="252750"/>
          <w:sz w:val="20"/>
          <w:szCs w:val="20"/>
        </w:rPr>
      </w:pPr>
    </w:p>
    <w:p w14:paraId="6F71F843" w14:textId="310D8BA1" w:rsidR="00A54C95" w:rsidRPr="00912803" w:rsidRDefault="00C73C3A" w:rsidP="00567AB2">
      <w:pPr>
        <w:jc w:val="center"/>
        <w:rPr>
          <w:rFonts w:ascii="Montserrat" w:hAnsi="Montserrat"/>
          <w:b/>
          <w:bCs/>
          <w:color w:val="252750"/>
          <w:sz w:val="20"/>
          <w:szCs w:val="20"/>
        </w:rPr>
      </w:pPr>
      <w:r w:rsidRPr="00912803">
        <w:rPr>
          <w:rFonts w:ascii="Montserrat" w:hAnsi="Montserrat"/>
          <w:b/>
          <w:bCs/>
          <w:color w:val="252750"/>
          <w:sz w:val="20"/>
          <w:szCs w:val="20"/>
        </w:rPr>
        <w:t>GENERAL INFORMATION</w:t>
      </w:r>
    </w:p>
    <w:p w14:paraId="024E0792" w14:textId="7307443F" w:rsidR="00A54C95" w:rsidRPr="006348E7" w:rsidRDefault="00A54C95" w:rsidP="008A2E6F">
      <w:pPr>
        <w:pStyle w:val="ListParagraph"/>
        <w:numPr>
          <w:ilvl w:val="0"/>
          <w:numId w:val="6"/>
        </w:numPr>
        <w:ind w:left="567" w:hanging="567"/>
        <w:jc w:val="both"/>
        <w:rPr>
          <w:rFonts w:ascii="Montserrat" w:hAnsi="Montserrat"/>
          <w:color w:val="252750"/>
          <w:sz w:val="20"/>
          <w:szCs w:val="20"/>
        </w:rPr>
      </w:pPr>
      <w:r w:rsidRPr="00912803">
        <w:rPr>
          <w:rFonts w:ascii="Montserrat" w:hAnsi="Montserrat"/>
          <w:b/>
          <w:bCs/>
          <w:color w:val="252750"/>
          <w:sz w:val="20"/>
          <w:szCs w:val="20"/>
        </w:rPr>
        <w:t xml:space="preserve">Contracting Authority – </w:t>
      </w:r>
      <w:r w:rsidRPr="006348E7">
        <w:rPr>
          <w:rFonts w:ascii="Montserrat" w:hAnsi="Montserrat"/>
          <w:color w:val="252750"/>
          <w:sz w:val="20"/>
          <w:szCs w:val="20"/>
        </w:rPr>
        <w:t>municipal company “Susisiekimo paslaugos” (hereinafter – the Client).</w:t>
      </w:r>
    </w:p>
    <w:p w14:paraId="463276BA" w14:textId="19B5BC81" w:rsidR="009C30D5" w:rsidRPr="006348E7" w:rsidRDefault="009C30D5" w:rsidP="008A2E6F">
      <w:pPr>
        <w:pStyle w:val="ListParagraph"/>
        <w:numPr>
          <w:ilvl w:val="0"/>
          <w:numId w:val="6"/>
        </w:numPr>
        <w:ind w:left="567" w:hanging="567"/>
        <w:jc w:val="both"/>
        <w:rPr>
          <w:rFonts w:ascii="Montserrat" w:hAnsi="Montserrat"/>
          <w:color w:val="252750"/>
          <w:sz w:val="20"/>
          <w:szCs w:val="20"/>
        </w:rPr>
      </w:pPr>
      <w:r>
        <w:rPr>
          <w:rFonts w:ascii="Montserrat" w:hAnsi="Montserrat"/>
          <w:b/>
          <w:bCs/>
          <w:color w:val="252750"/>
          <w:sz w:val="20"/>
          <w:szCs w:val="20"/>
        </w:rPr>
        <w:t xml:space="preserve">Service Provider – </w:t>
      </w:r>
      <w:r w:rsidRPr="006348E7">
        <w:rPr>
          <w:rFonts w:ascii="Montserrat" w:hAnsi="Montserrat"/>
          <w:color w:val="252750"/>
          <w:sz w:val="20"/>
          <w:szCs w:val="20"/>
        </w:rPr>
        <w:t>an economic operator – a natural person, a private legal entity, a public legal entity, other organisations and their divisions, or a group of such persons, providing the Service to the Client.</w:t>
      </w:r>
    </w:p>
    <w:p w14:paraId="06852ECE" w14:textId="3FEB318D" w:rsidR="00A54C95" w:rsidRPr="006348E7" w:rsidRDefault="00A54C95" w:rsidP="008A2E6F">
      <w:pPr>
        <w:pStyle w:val="ListParagraph"/>
        <w:numPr>
          <w:ilvl w:val="0"/>
          <w:numId w:val="6"/>
        </w:numPr>
        <w:ind w:left="567" w:hanging="567"/>
        <w:jc w:val="both"/>
        <w:rPr>
          <w:rFonts w:ascii="Montserrat" w:hAnsi="Montserrat"/>
          <w:color w:val="252750"/>
          <w:sz w:val="20"/>
          <w:szCs w:val="20"/>
        </w:rPr>
      </w:pPr>
      <w:r w:rsidRPr="00912803">
        <w:rPr>
          <w:rFonts w:ascii="Montserrat" w:hAnsi="Montserrat"/>
          <w:b/>
          <w:bCs/>
          <w:color w:val="252750"/>
          <w:sz w:val="20"/>
          <w:szCs w:val="20"/>
        </w:rPr>
        <w:t xml:space="preserve">Subject of the Procurement – </w:t>
      </w:r>
      <w:r w:rsidRPr="006348E7">
        <w:rPr>
          <w:rFonts w:ascii="Montserrat" w:hAnsi="Montserrat"/>
          <w:color w:val="252750"/>
          <w:sz w:val="20"/>
          <w:szCs w:val="20"/>
        </w:rPr>
        <w:t>preparation of pre-design proposals for infrastructure in the City of Vilnius intended for a new public transport mode – light rail transit (LRT).</w:t>
      </w:r>
    </w:p>
    <w:p w14:paraId="432E7B08" w14:textId="63F89A0D" w:rsidR="002C0894" w:rsidRPr="006348E7" w:rsidRDefault="00A54C95" w:rsidP="008A2E6F">
      <w:pPr>
        <w:pStyle w:val="ListParagraph"/>
        <w:numPr>
          <w:ilvl w:val="0"/>
          <w:numId w:val="6"/>
        </w:numPr>
        <w:ind w:left="567" w:hanging="567"/>
        <w:jc w:val="both"/>
        <w:rPr>
          <w:rFonts w:ascii="Montserrat" w:hAnsi="Montserrat"/>
          <w:color w:val="252750"/>
          <w:sz w:val="20"/>
          <w:szCs w:val="20"/>
        </w:rPr>
      </w:pPr>
      <w:r w:rsidRPr="00912803">
        <w:rPr>
          <w:rFonts w:ascii="Montserrat" w:hAnsi="Montserrat"/>
          <w:b/>
          <w:bCs/>
          <w:color w:val="252750"/>
          <w:sz w:val="20"/>
          <w:szCs w:val="20"/>
        </w:rPr>
        <w:t xml:space="preserve">Scope of the Services – </w:t>
      </w:r>
      <w:r w:rsidRPr="006348E7">
        <w:rPr>
          <w:rFonts w:ascii="Montserrat" w:hAnsi="Montserrat"/>
          <w:color w:val="252750"/>
          <w:sz w:val="20"/>
          <w:szCs w:val="20"/>
        </w:rPr>
        <w:t>development of pre-design proposals for four (4) planned separate LRT lines in the City of Vilnius (Annexes 1–6), based on European urban practices for LRT infrastructure.</w:t>
      </w:r>
    </w:p>
    <w:p w14:paraId="5D751D84" w14:textId="77777777" w:rsidR="00F60D79" w:rsidRPr="00912803" w:rsidRDefault="00F60D79" w:rsidP="00567AB2">
      <w:pPr>
        <w:jc w:val="both"/>
        <w:rPr>
          <w:rFonts w:ascii="Montserrat" w:hAnsi="Montserrat"/>
          <w:color w:val="252750"/>
          <w:sz w:val="20"/>
          <w:szCs w:val="20"/>
        </w:rPr>
      </w:pPr>
    </w:p>
    <w:p w14:paraId="69252BFA" w14:textId="46A517FE" w:rsidR="00E87177" w:rsidRPr="00912803" w:rsidRDefault="00E87177" w:rsidP="00567AB2">
      <w:pPr>
        <w:jc w:val="center"/>
        <w:rPr>
          <w:rFonts w:ascii="Montserrat" w:hAnsi="Montserrat"/>
          <w:b/>
          <w:bCs/>
          <w:color w:val="252750"/>
          <w:sz w:val="20"/>
          <w:szCs w:val="20"/>
        </w:rPr>
      </w:pPr>
      <w:r w:rsidRPr="00912803">
        <w:rPr>
          <w:rFonts w:ascii="Montserrat" w:hAnsi="Montserrat"/>
          <w:b/>
          <w:bCs/>
          <w:color w:val="252750"/>
          <w:sz w:val="20"/>
          <w:szCs w:val="20"/>
        </w:rPr>
        <w:t>CURRENT SITUATION</w:t>
      </w:r>
    </w:p>
    <w:p w14:paraId="3607F846" w14:textId="5F1781E8" w:rsidR="00157F8A" w:rsidRDefault="00157F8A" w:rsidP="00157F8A">
      <w:pPr>
        <w:pStyle w:val="ListParagraph"/>
        <w:numPr>
          <w:ilvl w:val="0"/>
          <w:numId w:val="6"/>
        </w:numPr>
        <w:ind w:left="567" w:hanging="567"/>
        <w:jc w:val="both"/>
        <w:rPr>
          <w:rFonts w:ascii="Montserrat" w:hAnsi="Montserrat"/>
          <w:color w:val="252750"/>
          <w:sz w:val="20"/>
          <w:szCs w:val="20"/>
        </w:rPr>
      </w:pPr>
      <w:r w:rsidRPr="00157F8A">
        <w:rPr>
          <w:rFonts w:ascii="Montserrat" w:hAnsi="Montserrat"/>
          <w:color w:val="252750"/>
          <w:sz w:val="20"/>
          <w:szCs w:val="20"/>
        </w:rPr>
        <w:t xml:space="preserve">The </w:t>
      </w:r>
      <w:r>
        <w:rPr>
          <w:rFonts w:ascii="Montserrat" w:hAnsi="Montserrat"/>
          <w:color w:val="252750"/>
          <w:sz w:val="20"/>
          <w:szCs w:val="20"/>
        </w:rPr>
        <w:t>Master</w:t>
      </w:r>
      <w:r w:rsidRPr="00157F8A">
        <w:rPr>
          <w:rFonts w:ascii="Montserrat" w:hAnsi="Montserrat"/>
          <w:color w:val="252750"/>
          <w:sz w:val="20"/>
          <w:szCs w:val="20"/>
        </w:rPr>
        <w:t xml:space="preserve"> Plan of Vilnius City Municipality (approved by Vilnius City Municipal Council Decision No. 1-972 of 2 June 2021) identifies the introduction of a new public transport mode (NPTM) as one of the key measures to enhance the competitiveness of public transport. The Transport Development Solutions section of the </w:t>
      </w:r>
      <w:r>
        <w:rPr>
          <w:rFonts w:ascii="Montserrat" w:hAnsi="Montserrat"/>
          <w:color w:val="252750"/>
          <w:sz w:val="20"/>
          <w:szCs w:val="20"/>
        </w:rPr>
        <w:t>Master</w:t>
      </w:r>
      <w:r w:rsidRPr="00157F8A">
        <w:rPr>
          <w:rFonts w:ascii="Montserrat" w:hAnsi="Montserrat"/>
          <w:color w:val="252750"/>
          <w:sz w:val="20"/>
          <w:szCs w:val="20"/>
        </w:rPr>
        <w:t xml:space="preserve"> Plan presents a recommended route network for the new public transport mode. The procurement of pre-design proposal solutions aims to elaborate on and detail the solutions envisaged in the </w:t>
      </w:r>
      <w:r>
        <w:rPr>
          <w:rFonts w:ascii="Montserrat" w:hAnsi="Montserrat"/>
          <w:color w:val="252750"/>
          <w:sz w:val="20"/>
          <w:szCs w:val="20"/>
        </w:rPr>
        <w:t>Master</w:t>
      </w:r>
      <w:r w:rsidRPr="00157F8A">
        <w:rPr>
          <w:rFonts w:ascii="Montserrat" w:hAnsi="Montserrat"/>
          <w:color w:val="252750"/>
          <w:sz w:val="20"/>
          <w:szCs w:val="20"/>
        </w:rPr>
        <w:t xml:space="preserve"> Plan.</w:t>
      </w:r>
    </w:p>
    <w:p w14:paraId="0D6BA1E4" w14:textId="70924257" w:rsidR="004C63C7" w:rsidRPr="00912803" w:rsidRDefault="003905BB" w:rsidP="008A2E6F">
      <w:pPr>
        <w:pStyle w:val="ListParagraph"/>
        <w:numPr>
          <w:ilvl w:val="0"/>
          <w:numId w:val="6"/>
        </w:numPr>
        <w:ind w:left="567" w:hanging="567"/>
        <w:jc w:val="both"/>
        <w:rPr>
          <w:rFonts w:ascii="Montserrat" w:hAnsi="Montserrat"/>
          <w:color w:val="252750"/>
          <w:sz w:val="20"/>
          <w:szCs w:val="20"/>
        </w:rPr>
      </w:pPr>
      <w:r w:rsidRPr="00912803">
        <w:rPr>
          <w:rFonts w:ascii="Montserrat" w:hAnsi="Montserrat"/>
          <w:color w:val="252750"/>
          <w:sz w:val="20"/>
          <w:szCs w:val="20"/>
        </w:rPr>
        <w:t>Public transport trips are the main alternative to car travel; therefore, the key public transport performance indicators are travel time and comfort. A qualitative leap is expected to be achieved by introducing new public transport modes. One such mode is light rail, which may be considered following a detailed analysis and assessment of social, economic, technical and engineering indicators.</w:t>
      </w:r>
    </w:p>
    <w:p w14:paraId="36264EB0" w14:textId="4F4E6453" w:rsidR="00E87177" w:rsidRPr="00912803" w:rsidRDefault="00E87177" w:rsidP="008A2E6F">
      <w:pPr>
        <w:pStyle w:val="ListParagraph"/>
        <w:numPr>
          <w:ilvl w:val="0"/>
          <w:numId w:val="6"/>
        </w:numPr>
        <w:ind w:left="567" w:hanging="567"/>
        <w:jc w:val="both"/>
        <w:rPr>
          <w:rFonts w:ascii="Montserrat" w:hAnsi="Montserrat"/>
          <w:color w:val="252750"/>
          <w:sz w:val="20"/>
          <w:szCs w:val="20"/>
        </w:rPr>
      </w:pPr>
      <w:r w:rsidRPr="00912803">
        <w:rPr>
          <w:rFonts w:ascii="Montserrat" w:hAnsi="Montserrat"/>
          <w:color w:val="252750"/>
          <w:sz w:val="20"/>
          <w:szCs w:val="20"/>
        </w:rPr>
        <w:t>The Sustainable Urban Mobility Plan of the City of Vilnius up to 2030 sets the main target outcomes for public transport system renewal: to increase the modal split of trips to 30%, to reduce CO₂ emissions by 57% to 20 thousand t/year, and to reduce total pollutant emissions by 54% to 70 t/year.</w:t>
      </w:r>
    </w:p>
    <w:p w14:paraId="729EC8C4" w14:textId="77777777" w:rsidR="0035449A" w:rsidRPr="00912803" w:rsidRDefault="0035449A" w:rsidP="00567AB2">
      <w:pPr>
        <w:jc w:val="both"/>
        <w:rPr>
          <w:rFonts w:ascii="Montserrat" w:hAnsi="Montserrat"/>
          <w:color w:val="252750"/>
          <w:sz w:val="20"/>
          <w:szCs w:val="20"/>
        </w:rPr>
      </w:pPr>
    </w:p>
    <w:p w14:paraId="34373834" w14:textId="3725FEA7" w:rsidR="00A54C95" w:rsidRPr="00912803" w:rsidRDefault="000B6D66" w:rsidP="00567AB2">
      <w:pPr>
        <w:jc w:val="center"/>
        <w:rPr>
          <w:rFonts w:ascii="Montserrat" w:hAnsi="Montserrat"/>
          <w:b/>
          <w:bCs/>
          <w:color w:val="252750"/>
          <w:sz w:val="20"/>
          <w:szCs w:val="20"/>
        </w:rPr>
      </w:pPr>
      <w:r w:rsidRPr="00912803">
        <w:rPr>
          <w:rFonts w:ascii="Montserrat" w:hAnsi="Montserrat"/>
          <w:b/>
          <w:bCs/>
          <w:color w:val="252750"/>
          <w:sz w:val="20"/>
          <w:szCs w:val="20"/>
        </w:rPr>
        <w:t>SERVICE REQUIREMENTS</w:t>
      </w:r>
    </w:p>
    <w:p w14:paraId="7DC03269" w14:textId="4F87BAA4" w:rsidR="000B6D66" w:rsidRPr="00D21377" w:rsidRDefault="00D43E06" w:rsidP="004056F8">
      <w:pPr>
        <w:pStyle w:val="ListParagraph"/>
        <w:numPr>
          <w:ilvl w:val="0"/>
          <w:numId w:val="4"/>
        </w:numPr>
        <w:jc w:val="both"/>
        <w:rPr>
          <w:rFonts w:ascii="Montserrat" w:hAnsi="Montserrat"/>
          <w:b/>
          <w:bCs/>
          <w:color w:val="252750"/>
          <w:sz w:val="20"/>
          <w:szCs w:val="20"/>
        </w:rPr>
      </w:pPr>
      <w:r>
        <w:rPr>
          <w:rFonts w:ascii="Montserrat" w:hAnsi="Montserrat"/>
          <w:b/>
          <w:bCs/>
          <w:color w:val="252750"/>
          <w:sz w:val="20"/>
          <w:szCs w:val="20"/>
        </w:rPr>
        <w:t>Analysis of technical parameters of LRT infrastructure:</w:t>
      </w:r>
    </w:p>
    <w:p w14:paraId="074A4F51" w14:textId="73252DC3" w:rsidR="00F86E49" w:rsidRPr="00D21377" w:rsidRDefault="00ED5C01" w:rsidP="00495C5F">
      <w:pPr>
        <w:pStyle w:val="ListParagraph"/>
        <w:numPr>
          <w:ilvl w:val="1"/>
          <w:numId w:val="4"/>
        </w:numPr>
        <w:ind w:left="567" w:hanging="567"/>
        <w:jc w:val="both"/>
        <w:rPr>
          <w:rFonts w:ascii="Montserrat" w:hAnsi="Montserrat"/>
          <w:color w:val="252750"/>
          <w:sz w:val="20"/>
          <w:szCs w:val="20"/>
        </w:rPr>
      </w:pPr>
      <w:r w:rsidRPr="00D21377">
        <w:rPr>
          <w:rFonts w:ascii="Montserrat" w:hAnsi="Montserrat"/>
          <w:color w:val="252750"/>
          <w:sz w:val="20"/>
          <w:szCs w:val="20"/>
        </w:rPr>
        <w:t>Select and assess the transport system infrastructure and technical conditions of at least six (6) European cities that operate an LRT or an equivalent system. The reviewed systems shall include cities such as Tampere (Finland) and Edinburgh (United Kingdom), at least two (2) cities with LRT line sections featuring underground stops/stations, and two (2) cities freely selected by the Service Provider.</w:t>
      </w:r>
    </w:p>
    <w:p w14:paraId="5A51DF75" w14:textId="126ACC6F" w:rsidR="00ED6A45" w:rsidRPr="00D21377" w:rsidRDefault="00ED6A45" w:rsidP="00495C5F">
      <w:pPr>
        <w:pStyle w:val="ListParagraph"/>
        <w:numPr>
          <w:ilvl w:val="1"/>
          <w:numId w:val="4"/>
        </w:numPr>
        <w:ind w:left="567" w:hanging="567"/>
        <w:jc w:val="both"/>
        <w:rPr>
          <w:rFonts w:ascii="Montserrat" w:hAnsi="Montserrat"/>
          <w:color w:val="252750"/>
          <w:sz w:val="20"/>
          <w:szCs w:val="20"/>
        </w:rPr>
      </w:pPr>
      <w:r w:rsidRPr="00D21377">
        <w:rPr>
          <w:rFonts w:ascii="Montserrat" w:hAnsi="Montserrat"/>
          <w:color w:val="252750"/>
          <w:sz w:val="20"/>
          <w:szCs w:val="20"/>
        </w:rPr>
        <w:lastRenderedPageBreak/>
        <w:t>The analysis shall include, but not be limited to: track gauge, rolling stock width, the right-of-way/width required within a street section for double-track installation and the track position in the street cross-section, stop platform width and length, minimum horizontal curve radius, maximum gradient negotiable by LRT vehicles, maximum axle load, and other parameters required for preparing the pre-design proposals for the specified lines (Annexes 1–6) in the City of Vilnius.</w:t>
      </w:r>
    </w:p>
    <w:p w14:paraId="3CA873C9" w14:textId="509FE5E3" w:rsidR="00BF15E4" w:rsidRDefault="00E86C7E" w:rsidP="00495C5F">
      <w:pPr>
        <w:pStyle w:val="ListParagraph"/>
        <w:numPr>
          <w:ilvl w:val="1"/>
          <w:numId w:val="4"/>
        </w:numPr>
        <w:ind w:left="567" w:hanging="567"/>
        <w:jc w:val="both"/>
        <w:rPr>
          <w:rFonts w:ascii="Montserrat" w:hAnsi="Montserrat"/>
          <w:color w:val="252750"/>
          <w:sz w:val="20"/>
          <w:szCs w:val="20"/>
        </w:rPr>
      </w:pPr>
      <w:r w:rsidRPr="00D21377">
        <w:rPr>
          <w:rFonts w:ascii="Montserrat" w:hAnsi="Montserrat"/>
          <w:color w:val="252750"/>
          <w:sz w:val="20"/>
          <w:szCs w:val="20"/>
        </w:rPr>
        <w:t>Provide proposals and technical parameters applicable to the LRT system of the City of Vilnius, on the basis of which the pre-design proposals defined in Clause 8 of this Technical Specification shall be prepared.</w:t>
      </w:r>
    </w:p>
    <w:p w14:paraId="1CD27466" w14:textId="34CFBA8C" w:rsidR="004022B4" w:rsidRPr="00912803" w:rsidRDefault="004022B4"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The Client reserves the right to set key rolling stock parameters, such as width and maximum length.</w:t>
      </w:r>
    </w:p>
    <w:p w14:paraId="1C37A8DE" w14:textId="7D5A8EF8" w:rsidR="00EF6650" w:rsidRPr="00912803" w:rsidRDefault="005E5908" w:rsidP="003A3D75">
      <w:pPr>
        <w:pStyle w:val="ListParagraph"/>
        <w:keepNext/>
        <w:numPr>
          <w:ilvl w:val="0"/>
          <w:numId w:val="4"/>
        </w:numPr>
        <w:ind w:left="567" w:hanging="567"/>
        <w:jc w:val="both"/>
        <w:rPr>
          <w:rFonts w:ascii="Montserrat" w:hAnsi="Montserrat"/>
          <w:b/>
          <w:bCs/>
          <w:color w:val="252750"/>
          <w:sz w:val="20"/>
          <w:szCs w:val="20"/>
        </w:rPr>
      </w:pPr>
      <w:r w:rsidRPr="00912803">
        <w:rPr>
          <w:rFonts w:ascii="Montserrat" w:hAnsi="Montserrat"/>
          <w:b/>
          <w:bCs/>
          <w:color w:val="252750"/>
          <w:sz w:val="20"/>
          <w:szCs w:val="20"/>
        </w:rPr>
        <w:t>Development of pre-design solutions:</w:t>
      </w:r>
    </w:p>
    <w:p w14:paraId="26532BE6" w14:textId="7BF7B65F" w:rsidR="00EF6650" w:rsidRPr="00912803" w:rsidRDefault="00A16A03" w:rsidP="003A3D75">
      <w:pPr>
        <w:pStyle w:val="ListParagraph"/>
        <w:keepNext/>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Solutions shall be developed for the individual LRT lines:</w:t>
      </w:r>
    </w:p>
    <w:p w14:paraId="3663BC19" w14:textId="691C4C53" w:rsidR="003C3F54" w:rsidRPr="00912803" w:rsidRDefault="003C3F54" w:rsidP="00495C5F">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Assessment/design for Line 1 (see Annex No. 2);</w:t>
      </w:r>
    </w:p>
    <w:p w14:paraId="280CC38C" w14:textId="7DA9090E" w:rsidR="003C3F54" w:rsidRPr="00912803" w:rsidRDefault="003C3F54" w:rsidP="00495C5F">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Assessment/design for Line 2 (see Annex No. 3);</w:t>
      </w:r>
    </w:p>
    <w:p w14:paraId="5459410E" w14:textId="58CD566B" w:rsidR="003C3F54" w:rsidRPr="00912803" w:rsidRDefault="003C3F54" w:rsidP="00495C5F">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Assessment/design for Line 3 (see Annex No. 4);</w:t>
      </w:r>
    </w:p>
    <w:p w14:paraId="47C05011" w14:textId="58793C48" w:rsidR="003C3F54" w:rsidRPr="00912803" w:rsidRDefault="003C3F54" w:rsidP="00495C5F">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Assessment/design for Line 4 (see Annex No. 5);</w:t>
      </w:r>
    </w:p>
    <w:p w14:paraId="00F11262" w14:textId="6DCE59C5" w:rsidR="003C3F54" w:rsidRDefault="00E7347C" w:rsidP="00495C5F">
      <w:pPr>
        <w:pStyle w:val="ListParagraph"/>
        <w:numPr>
          <w:ilvl w:val="2"/>
          <w:numId w:val="4"/>
        </w:numPr>
        <w:ind w:left="567" w:hanging="567"/>
        <w:jc w:val="both"/>
        <w:rPr>
          <w:rFonts w:ascii="Montserrat" w:hAnsi="Montserrat"/>
          <w:color w:val="252750"/>
          <w:sz w:val="20"/>
          <w:szCs w:val="20"/>
        </w:rPr>
      </w:pPr>
      <w:r w:rsidRPr="00E7347C">
        <w:rPr>
          <w:rFonts w:ascii="Montserrat" w:hAnsi="Montserrat"/>
          <w:color w:val="252750"/>
          <w:sz w:val="20"/>
          <w:szCs w:val="20"/>
        </w:rPr>
        <w:t>illustrative drawing example (see Annex No. 6);</w:t>
      </w:r>
    </w:p>
    <w:p w14:paraId="4B98B651" w14:textId="26B2EF14" w:rsidR="00A00BD2" w:rsidRPr="008D53A9" w:rsidRDefault="00A00BD2" w:rsidP="008D53A9">
      <w:pPr>
        <w:pStyle w:val="ListParagraph"/>
        <w:numPr>
          <w:ilvl w:val="1"/>
          <w:numId w:val="4"/>
        </w:numPr>
        <w:ind w:left="567" w:hanging="567"/>
        <w:rPr>
          <w:rFonts w:ascii="Montserrat" w:hAnsi="Montserrat"/>
          <w:color w:val="252750"/>
          <w:sz w:val="20"/>
          <w:szCs w:val="20"/>
        </w:rPr>
      </w:pPr>
      <w:r w:rsidRPr="00A00BD2">
        <w:rPr>
          <w:rFonts w:ascii="Montserrat" w:hAnsi="Montserrat"/>
          <w:color w:val="252750"/>
          <w:sz w:val="20"/>
          <w:szCs w:val="20"/>
        </w:rPr>
        <w:t>The design shall, as a priority, provide LRT running lanes segregated from general traffic (at-grade crossings at intersections are permitted, except in the cases referred to in Clauses 8.3 and 8.4). In certain locations specified by the Client, combined lanes for LRT and conventional public transport (buses, trolleybuses) shall be designed. The specific alignment/positioning of the LRT line shall be agreed during the first interim meeting(s). Operation in mixed traffic shall be allowed only in strictly exceptional cases, duly substantiated that alternative solutions are technically infeasible or economically unreasonable.</w:t>
      </w:r>
    </w:p>
    <w:p w14:paraId="516B486E" w14:textId="21BA4F5A" w:rsidR="005255C8" w:rsidRPr="00912803" w:rsidRDefault="001B03D3" w:rsidP="00495C5F">
      <w:pPr>
        <w:pStyle w:val="ListParagraph"/>
        <w:numPr>
          <w:ilvl w:val="1"/>
          <w:numId w:val="4"/>
        </w:numPr>
        <w:ind w:left="567" w:hanging="567"/>
        <w:jc w:val="both"/>
        <w:rPr>
          <w:rFonts w:ascii="Montserrat" w:hAnsi="Montserrat"/>
          <w:color w:val="252750"/>
          <w:sz w:val="20"/>
          <w:szCs w:val="20"/>
        </w:rPr>
      </w:pPr>
      <w:r w:rsidRPr="00E7347C">
        <w:rPr>
          <w:rFonts w:ascii="Montserrat" w:hAnsi="Montserrat"/>
          <w:color w:val="252750"/>
          <w:sz w:val="20"/>
          <w:szCs w:val="20"/>
        </w:rPr>
        <w:t>Prepare three (3) central area alignment scenarios: (1) the entire LRT system is at ground level; (2) the LRT system in the Old Town is underground, constructed by a closed method (start and end locations to be defined during design); (3) the LRT system in Vilniaus and Jogailos streets is underground, constructed by the cut-and-cover (open) method. For all three (3) scenarios, provide an assessment of cultural heritage preservation challenges.</w:t>
      </w:r>
    </w:p>
    <w:p w14:paraId="30BA8B26" w14:textId="484DA89F" w:rsidR="00EE769D" w:rsidRPr="002679DB" w:rsidRDefault="000F0AE4"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Outside the city centre, at key nodes (proposed by the Client) and at critical street locations identified by the Service Provider (including, but not limited to: the largest intersections with four (4) or more approach lanes including turning and A (bus) lanes, roundabouts, bridges and viaducts), prepare at least two (2) alternatives (except where, due to technical infrastructure constraints or other objective reasons substantiated by the Service Provider, one (1) alternative may be proposed) to ensure high-quality operation of the LRT system;</w:t>
      </w:r>
    </w:p>
    <w:p w14:paraId="3696A99E" w14:textId="664AB274" w:rsidR="00B1575A" w:rsidRPr="00912803" w:rsidRDefault="00A41E5C"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Design the LRT infrastructure (tracks, stops/stations, etc.) within the specified streets, taking into account the technical parameters relevant to this mode (see Clause 7), the terrain/topography of the city streets and other conditions; where the requirements cannot be met, provide proposals and recommendations for modifying the line alignment;</w:t>
      </w:r>
    </w:p>
    <w:p w14:paraId="170277CB" w14:textId="13DC84D6" w:rsidR="00A213D3" w:rsidRPr="00912803" w:rsidRDefault="00A213D3"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Identify the need to modify existing transport system solutions (e.g., carriageway widths or number of traffic lanes, relocation of pedestrian and cycling paths, removal of on-street parking spaces, etc.), to provide additional transport infrastructure (e.g., bridges, viaducts, tunnels, etc., as well as pedestrian or cycling paths if currently absent), and other measures;</w:t>
      </w:r>
    </w:p>
    <w:p w14:paraId="742D64E7" w14:textId="2A015D06" w:rsidR="006F37E2" w:rsidRDefault="006F37E2"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lastRenderedPageBreak/>
        <w:t>Identify the need to amend existing detailed plans, as defined in the Law on Territorial Planning of the Republic of Lithuania, within the design boundaries;</w:t>
      </w:r>
    </w:p>
    <w:p w14:paraId="1E0E5DA9" w14:textId="15C83282" w:rsidR="00AE0637" w:rsidRDefault="00D7554D" w:rsidP="00D7554D">
      <w:pPr>
        <w:pStyle w:val="ListParagraph"/>
        <w:numPr>
          <w:ilvl w:val="1"/>
          <w:numId w:val="4"/>
        </w:numPr>
        <w:ind w:left="567" w:hanging="567"/>
        <w:jc w:val="both"/>
        <w:rPr>
          <w:rFonts w:ascii="Montserrat" w:hAnsi="Montserrat"/>
          <w:color w:val="252750"/>
          <w:sz w:val="20"/>
          <w:szCs w:val="20"/>
        </w:rPr>
      </w:pPr>
      <w:r w:rsidRPr="0074561A">
        <w:rPr>
          <w:rFonts w:ascii="Montserrat" w:hAnsi="Montserrat"/>
          <w:color w:val="252750"/>
          <w:sz w:val="20"/>
          <w:szCs w:val="20"/>
        </w:rPr>
        <w:t>Assess whether the infrastructure fits within the street right-of-way boundaries (“red lines”) as defined in Construction Technical Regulation STR 2.06.04:2014 “Streets and Local Roads. General Requirements”, within formed plot boundaries and building locations; if not, identify the need for land acquisition for public needs;</w:t>
      </w:r>
    </w:p>
    <w:p w14:paraId="75FDF4A4" w14:textId="0E6631DE" w:rsidR="001B599D" w:rsidRPr="0074561A" w:rsidRDefault="00AE0637" w:rsidP="00D7554D">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Identify the need to amend the provisions of Construction Technical Regulation STR 2.06.04:2014 “Streets and Local Roads. General Requirements” where they would contradict the proposed solutions. This applies only to designed public transport (rubber-tyred public transport and LRT) infrastructure solutions, substantiated by good practice from the analysed cities, and does not apply to the cases specified in Clause 8.15;</w:t>
      </w:r>
    </w:p>
    <w:p w14:paraId="4DFD137A" w14:textId="3D56B34F" w:rsidR="00D7554D" w:rsidRPr="008D53A9" w:rsidRDefault="001B599D" w:rsidP="00D7554D">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For Line 2, design two (2) end-of-line scenarios: (1) the line terminates at the intersection of Vakarinis aplinkkelis and Mykolo Lietuvių street; (2) the line terminates at Duisburgo g.;</w:t>
      </w:r>
    </w:p>
    <w:p w14:paraId="659EF03E" w14:textId="7B68732C" w:rsidR="00B27B9D" w:rsidRPr="00912803" w:rsidRDefault="008A26C6"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Design the connection of the LRT line to the potential depot location;</w:t>
      </w:r>
    </w:p>
    <w:p w14:paraId="6B929C4C" w14:textId="25DFC677" w:rsidR="00B27B9D" w:rsidRPr="00912803" w:rsidRDefault="008A26C6"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Design LRT turnback/terminus locations at route start and end points and other locations provided by the Client, taking into account the service frequency provided by the Client; also propose reserve turnback locations that could be used in atypical situations;</w:t>
      </w:r>
    </w:p>
    <w:p w14:paraId="5A16A127" w14:textId="14CD7A9B" w:rsidR="00133DCD" w:rsidRPr="00912803" w:rsidRDefault="008A26C6"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Design crossings, branches or junctions of the LRT line with potential other lines, including technical connections (not used in regular operation);</w:t>
      </w:r>
    </w:p>
    <w:p w14:paraId="280F8BF3" w14:textId="5C22E44D" w:rsidR="00372A0C" w:rsidRDefault="00133DCD" w:rsidP="00495C5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Based on information provided by the Client, design the arrangement of interchange points. An interchange point differs from a regular stop in that its design must consider connectivity between public transport routes to ensure the shortest possible walking distance between stops. This may include placing stops for different directions as close as possible and/or applying cross-platform interchanges. Interchange points are specified in Annexes 2–6;</w:t>
      </w:r>
    </w:p>
    <w:p w14:paraId="065FB945" w14:textId="4F698E58" w:rsidR="002679DB" w:rsidRPr="002F60EC" w:rsidRDefault="002679DB"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Where required, propose to the Client changes to the infrastructure and traffic organisation of adjacent streets (connecting perpendicularly to the designed line or running parallel to it) and/or intersections, if the number of general traffic lanes in the street where the LRT line is designed is reduced;</w:t>
      </w:r>
    </w:p>
    <w:p w14:paraId="0F9EC06F" w14:textId="28E303D1" w:rsidR="00F948D8" w:rsidRPr="002F60EC" w:rsidRDefault="00A2434D"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Provide access routes to LRT stops/stations or conventional public transport stops within the design boundaries, including connections to existing or the provision of new grade-separated pedestrian crossings/passages;</w:t>
      </w:r>
    </w:p>
    <w:p w14:paraId="00399888" w14:textId="0C6506D1" w:rsidR="00733AAD" w:rsidRDefault="0056055C"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Where required, design stops or turning facilities for rubber-tyred public transport adjacent to LRT stops/stations;</w:t>
      </w:r>
    </w:p>
    <w:p w14:paraId="0224713C" w14:textId="650473DD" w:rsidR="00733AAD" w:rsidRDefault="00733AAD" w:rsidP="00495C5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Propose locations for “Park and Ride” facilities at or near the terminal stops.</w:t>
      </w:r>
    </w:p>
    <w:p w14:paraId="50823A91" w14:textId="77777777" w:rsidR="00BA7170" w:rsidRPr="00912803" w:rsidRDefault="00BA7170" w:rsidP="008D53A9">
      <w:pPr>
        <w:rPr>
          <w:rFonts w:ascii="Montserrat" w:hAnsi="Montserrat"/>
          <w:b/>
          <w:bCs/>
          <w:color w:val="252750"/>
          <w:sz w:val="20"/>
          <w:szCs w:val="20"/>
        </w:rPr>
      </w:pPr>
    </w:p>
    <w:p w14:paraId="5796B4EF" w14:textId="27B7C80C" w:rsidR="00916AB7" w:rsidRPr="00912803" w:rsidRDefault="00636935" w:rsidP="00567AB2">
      <w:pPr>
        <w:jc w:val="center"/>
        <w:rPr>
          <w:rFonts w:ascii="Montserrat" w:hAnsi="Montserrat"/>
          <w:b/>
          <w:bCs/>
          <w:color w:val="252750"/>
          <w:sz w:val="20"/>
          <w:szCs w:val="20"/>
        </w:rPr>
      </w:pPr>
      <w:r w:rsidRPr="00912803">
        <w:rPr>
          <w:rFonts w:ascii="Montserrat" w:hAnsi="Montserrat"/>
          <w:b/>
          <w:bCs/>
          <w:color w:val="252750"/>
          <w:sz w:val="20"/>
          <w:szCs w:val="20"/>
        </w:rPr>
        <w:t>GENERAL TERMS AND PROCEDURE FOR SERVICE DELIVERY</w:t>
      </w:r>
    </w:p>
    <w:p w14:paraId="58142F3F" w14:textId="0D1BE542" w:rsidR="00D92627" w:rsidRPr="00912803" w:rsidRDefault="002F31E1"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Service shall be delivered within 8 (eight) months from the effective date of the Contract.</w:t>
      </w:r>
    </w:p>
    <w:p w14:paraId="6C23E81B" w14:textId="6E6CB600" w:rsidR="00417785" w:rsidRPr="00912803" w:rsidRDefault="00417785"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Service delivery is divided into four (4) stages:</w:t>
      </w:r>
    </w:p>
    <w:p w14:paraId="59249EE3" w14:textId="5B8F0F71" w:rsidR="00390C95" w:rsidRPr="00912803" w:rsidRDefault="00C40EFE" w:rsidP="008A2E6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The analysis of technical parameters of LRT infrastructure shall be completed within 1 month from the effective date of the Contract;</w:t>
      </w:r>
    </w:p>
    <w:p w14:paraId="26C85FE9" w14:textId="17408E74" w:rsidR="00CC5E95" w:rsidRPr="00912803" w:rsidRDefault="00CC5E95"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Pre-design solutions for Line 1 shall be prepared within 4 months from the effective date of the Contract;</w:t>
      </w:r>
    </w:p>
    <w:p w14:paraId="5431B6AC" w14:textId="22A5C7DE" w:rsidR="00F9104B" w:rsidRPr="00912803" w:rsidRDefault="00F9104B"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lastRenderedPageBreak/>
        <w:t>Pre-design solutions for Line 2 shall be prepared within 4 months from the effective date of the Contract;</w:t>
      </w:r>
    </w:p>
    <w:p w14:paraId="5C02AA6A" w14:textId="4CF14D50" w:rsidR="00FB27BF" w:rsidRPr="00912803" w:rsidRDefault="00FB27BF"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Pre-design solutions for Line 3 shall be prepared within 6 months from the effective date of the Contract;</w:t>
      </w:r>
    </w:p>
    <w:p w14:paraId="6307ABEE" w14:textId="7CC06601" w:rsidR="001813FA" w:rsidRPr="00912803" w:rsidRDefault="00FB27B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Pre-design solutions for Line 4 shall be prepared within 8 months from the effective date of the Contract;</w:t>
      </w:r>
    </w:p>
    <w:p w14:paraId="031B2A5F" w14:textId="7129F6D0" w:rsidR="00632B7B" w:rsidRPr="00912803" w:rsidRDefault="002A42E6"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Within 10 (ten) days from the effective date of the Contract, the Service Provider shall organise a meeting (in person or remotely) with the Client to agree the service delivery arrangements (including, but not limited to): a detailed work plan and service schedule, organisational structure, communication procedures, submission and review/approval procedures for deliverables, the Client’s information/data requirements, the European cities proposed for analysis, etc.</w:t>
      </w:r>
    </w:p>
    <w:p w14:paraId="77548C63" w14:textId="0DC52A9A" w:rsidR="00597E1D" w:rsidRPr="00912803" w:rsidRDefault="00597E1D"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Regular interim meetings shall be held to discuss and coordinate the proposed solutions with the Client. Interim meetings may be organised no less frequently than once per month. Interim meetings and the materials prepared by the Service Provider for such meetings may be in Lithuanian or English.</w:t>
      </w:r>
    </w:p>
    <w:p w14:paraId="40196216" w14:textId="1A505AA6" w:rsidR="00E0271D" w:rsidRPr="00912803" w:rsidRDefault="00E0271D"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Client is entitled to request the Service Provider to revise the solutions up to three (3) times based on information provided by the Client (including, but not limited to: stop locations, the number of general traffic lanes, additional turnback locations, technical connections, interchange points, etc.).</w:t>
      </w:r>
    </w:p>
    <w:p w14:paraId="68DEC423" w14:textId="7014126F" w:rsidR="000729D7" w:rsidRPr="00912803" w:rsidRDefault="000729D7"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Client shall review the received deliverable within no later than 10 business days and provide comments to the Service Provider. The Service Provider shall prepare and submit the final version of the solutions to the Client no later than 10 business days from the date of the Client’s final comments.</w:t>
      </w:r>
    </w:p>
    <w:p w14:paraId="2DAF56B2" w14:textId="7B6AE4A0" w:rsidR="00302B75" w:rsidRPr="00912803" w:rsidRDefault="00302B75"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Client undertakes to provide access and share all relevant information and data known and available to the Client that are required for performance of the Service (for example, design solutions for planned new or reconstructed streets, etc.), except for the topographic plan or other maps to be used as the drawing base, the location of engineering networks/utility services or structures, etc.</w:t>
      </w:r>
    </w:p>
    <w:p w14:paraId="505EB1A1" w14:textId="550890A9" w:rsidR="00F267D3" w:rsidRPr="00912803" w:rsidRDefault="007C4367"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Before performing the analysis activities specified in Clauses 7.1 and 7.2, the list of European cities and parameters to be analysed shall be agreed with the Client.</w:t>
      </w:r>
    </w:p>
    <w:p w14:paraId="478D7589" w14:textId="4ED1C782" w:rsidR="00736137" w:rsidRPr="00912803" w:rsidRDefault="003A39B8"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Service Provider shall assess the need for diversion/relocation of state-level trunk utility networks (electricity, gas and oil) and local (municipal) trunk networks (water and heat) that are underground or above ground within the City of Vilnius; in the case of the tunnel described in Scenario 3 of Clause 8.3, the need for relocation of the remaining networks shall also be assessed.</w:t>
      </w:r>
    </w:p>
    <w:p w14:paraId="41B8BC7C" w14:textId="295B25D1" w:rsidR="00AD384B" w:rsidRPr="00912803" w:rsidRDefault="00AD384B" w:rsidP="008A2E6F">
      <w:pPr>
        <w:pStyle w:val="ListParagraph"/>
        <w:numPr>
          <w:ilvl w:val="0"/>
          <w:numId w:val="4"/>
        </w:numPr>
        <w:spacing w:after="0"/>
        <w:ind w:left="567" w:hanging="567"/>
        <w:jc w:val="both"/>
        <w:rPr>
          <w:rFonts w:ascii="Montserrat" w:hAnsi="Montserrat"/>
          <w:color w:val="252750"/>
          <w:sz w:val="20"/>
          <w:szCs w:val="20"/>
        </w:rPr>
      </w:pPr>
      <w:r w:rsidRPr="002F60EC">
        <w:rPr>
          <w:rFonts w:ascii="Montserrat" w:hAnsi="Montserrat"/>
          <w:color w:val="252750"/>
          <w:sz w:val="20"/>
          <w:szCs w:val="20"/>
        </w:rPr>
        <w:t>The pre-design solutions package shall include the following deliverables prepared in Lithuanian:</w:t>
      </w:r>
    </w:p>
    <w:p w14:paraId="04747F5D" w14:textId="4CB5021C" w:rsidR="007B1A62" w:rsidRPr="00912803" w:rsidRDefault="006C5872" w:rsidP="008A2E6F">
      <w:pPr>
        <w:pStyle w:val="ListParagraph"/>
        <w:numPr>
          <w:ilvl w:val="1"/>
          <w:numId w:val="4"/>
        </w:numPr>
        <w:ind w:left="567" w:hanging="567"/>
        <w:jc w:val="both"/>
        <w:rPr>
          <w:rFonts w:ascii="Montserrat" w:hAnsi="Montserrat"/>
          <w:color w:val="252750"/>
          <w:sz w:val="20"/>
          <w:szCs w:val="20"/>
        </w:rPr>
      </w:pPr>
      <w:r w:rsidRPr="00A6793B">
        <w:rPr>
          <w:rFonts w:ascii="Montserrat" w:hAnsi="Montserrat"/>
          <w:color w:val="252750"/>
          <w:sz w:val="20"/>
          <w:szCs w:val="20"/>
        </w:rPr>
        <w:t>Explanatory report;</w:t>
      </w:r>
    </w:p>
    <w:p w14:paraId="5C023BE6" w14:textId="176C858E" w:rsidR="006C5872" w:rsidRPr="00912803" w:rsidRDefault="006C5872"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Solutions of territorial planning documents related to the project under preparation;</w:t>
      </w:r>
    </w:p>
    <w:p w14:paraId="7B8EDC1D" w14:textId="44BC6729" w:rsidR="00157586" w:rsidRPr="00912803" w:rsidRDefault="00157586"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Graphic part – drawings (to be prepared using an orthophoto map with georeferenced base information, the real estate cadastre map information (scale 1:5000), and digital topographic plan information; drawings for urbanised areas shall be prepared at scale 1:2000 and for non-urbanised areas at scale 1:5000). An illustrative drawing example is provided in Annex 6.</w:t>
      </w:r>
    </w:p>
    <w:p w14:paraId="545D258F" w14:textId="5B98F1D9" w:rsidR="00F809DE" w:rsidRPr="00912803" w:rsidRDefault="006C5872" w:rsidP="003F664B">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Pavement/surface plan (clearly show plot boundaries and street right-of-way (“red line”) boundaries; show development of adjacent areas (existing, planned) in faint layers; show solutions and connections);</w:t>
      </w:r>
    </w:p>
    <w:p w14:paraId="6E813C3C" w14:textId="73B7AA6F" w:rsidR="006C5872" w:rsidRPr="00912803" w:rsidRDefault="006C5872" w:rsidP="008A2E6F">
      <w:pPr>
        <w:pStyle w:val="ListParagraph"/>
        <w:numPr>
          <w:ilvl w:val="2"/>
          <w:numId w:val="4"/>
        </w:numPr>
        <w:ind w:left="567" w:hanging="567"/>
        <w:jc w:val="both"/>
        <w:rPr>
          <w:rFonts w:ascii="Montserrat" w:hAnsi="Montserrat"/>
          <w:color w:val="252750"/>
          <w:sz w:val="20"/>
          <w:szCs w:val="20"/>
        </w:rPr>
      </w:pPr>
      <w:r w:rsidRPr="00912803">
        <w:rPr>
          <w:rFonts w:ascii="Montserrat" w:hAnsi="Montserrat"/>
          <w:color w:val="252750"/>
          <w:sz w:val="20"/>
          <w:szCs w:val="20"/>
        </w:rPr>
        <w:t>Cross-sections (show all street elements in the sections, including street red lines and plot boundaries);</w:t>
      </w:r>
    </w:p>
    <w:p w14:paraId="0894A9DE" w14:textId="2A411B0B" w:rsidR="0062306C" w:rsidRPr="00912803" w:rsidRDefault="001943FA"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lastRenderedPageBreak/>
        <w:t>Street longitudinal profile plan;</w:t>
      </w:r>
    </w:p>
    <w:p w14:paraId="23717ED1" w14:textId="1EA94C2A" w:rsidR="00526D87" w:rsidRPr="00912803" w:rsidRDefault="00526D87" w:rsidP="008A2E6F">
      <w:pPr>
        <w:pStyle w:val="ListParagraph"/>
        <w:numPr>
          <w:ilvl w:val="1"/>
          <w:numId w:val="4"/>
        </w:numPr>
        <w:ind w:left="567" w:hanging="567"/>
        <w:jc w:val="both"/>
        <w:rPr>
          <w:rFonts w:ascii="Montserrat" w:hAnsi="Montserrat"/>
          <w:color w:val="252750"/>
          <w:sz w:val="20"/>
          <w:szCs w:val="20"/>
        </w:rPr>
      </w:pPr>
      <w:r>
        <w:rPr>
          <w:rFonts w:ascii="Montserrat" w:hAnsi="Montserrat"/>
          <w:color w:val="252750"/>
          <w:sz w:val="20"/>
          <w:szCs w:val="20"/>
        </w:rPr>
        <w:t>Preliminary project implementation cost estimate. The estimate shall be provided separately for each line and broken down into sections. The line shall be divided into sections based on the complexity of implementation. A separate cost estimate shall be provided for structures (bridges, flyovers/viaducts, tunnels). The sections shall be agreed with the Client during the design process.</w:t>
      </w:r>
    </w:p>
    <w:p w14:paraId="5FEE147E" w14:textId="2C257E2F" w:rsidR="00AF3900" w:rsidRPr="00912803" w:rsidRDefault="00F4755A" w:rsidP="008A2E6F">
      <w:pPr>
        <w:pStyle w:val="ListParagraph"/>
        <w:numPr>
          <w:ilvl w:val="1"/>
          <w:numId w:val="4"/>
        </w:numPr>
        <w:ind w:left="567" w:hanging="567"/>
        <w:jc w:val="both"/>
        <w:rPr>
          <w:rFonts w:ascii="Montserrat" w:hAnsi="Montserrat"/>
          <w:color w:val="252750"/>
          <w:sz w:val="20"/>
          <w:szCs w:val="20"/>
        </w:rPr>
      </w:pPr>
      <w:r w:rsidRPr="00912803">
        <w:rPr>
          <w:rFonts w:ascii="Montserrat" w:hAnsi="Montserrat"/>
          <w:color w:val="252750"/>
          <w:sz w:val="20"/>
          <w:szCs w:val="20"/>
        </w:rPr>
        <w:t>An online platform/space for reviewing and, if required, publicising the solutions.</w:t>
      </w:r>
    </w:p>
    <w:p w14:paraId="6328E8E1" w14:textId="0041D7E8" w:rsidR="001B41AD" w:rsidRPr="00912803" w:rsidRDefault="00EC1BD4"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The Service Provider shall submit the pre-design solutions on digital media. Text documents shall be provided in editable .doc, .pdf and/or .xls formats; drawings shall be provided in editable .dwg/.shp and .pdf formats.</w:t>
      </w:r>
    </w:p>
    <w:p w14:paraId="6CCE677D" w14:textId="79047F92" w:rsidR="00724EE6" w:rsidRPr="00912803" w:rsidRDefault="005057A2" w:rsidP="008A2E6F">
      <w:pPr>
        <w:pStyle w:val="ListParagraph"/>
        <w:numPr>
          <w:ilvl w:val="0"/>
          <w:numId w:val="4"/>
        </w:numPr>
        <w:ind w:left="567" w:hanging="567"/>
        <w:jc w:val="both"/>
        <w:rPr>
          <w:rFonts w:ascii="Montserrat" w:hAnsi="Montserrat"/>
          <w:color w:val="252750"/>
          <w:sz w:val="20"/>
          <w:szCs w:val="20"/>
        </w:rPr>
      </w:pPr>
      <w:r w:rsidRPr="00912803">
        <w:rPr>
          <w:rFonts w:ascii="Montserrat" w:hAnsi="Montserrat"/>
          <w:color w:val="252750"/>
          <w:sz w:val="20"/>
          <w:szCs w:val="20"/>
        </w:rPr>
        <w:t>All deliverables and the related rights acquired in performance of the Contract, including intellectual property rights (except for the author’s moral rights to the results of intellectual activity), to the extent specified in this specification, shall be the property of the Client and shall transfer to the Client upon acceptance of the Services (handover–acceptance).</w:t>
      </w:r>
    </w:p>
    <w:p w14:paraId="62BC0F6B" w14:textId="1B0389CC" w:rsidR="005629BB" w:rsidRPr="00912803" w:rsidRDefault="005629BB" w:rsidP="000F7564">
      <w:pPr>
        <w:pStyle w:val="ListParagraph"/>
        <w:numPr>
          <w:ilvl w:val="0"/>
          <w:numId w:val="4"/>
        </w:numPr>
        <w:ind w:left="567" w:hanging="567"/>
        <w:jc w:val="both"/>
        <w:rPr>
          <w:b/>
          <w:bCs/>
        </w:rPr>
      </w:pPr>
      <w:r w:rsidRPr="00912803">
        <w:rPr>
          <w:b/>
          <w:bCs/>
        </w:rPr>
        <w:br w:type="page"/>
      </w:r>
    </w:p>
    <w:p w14:paraId="7D276921" w14:textId="1BA89D37" w:rsidR="00BB7CF8" w:rsidRPr="00912803" w:rsidRDefault="00BB7CF8" w:rsidP="00567AB2">
      <w:pPr>
        <w:jc w:val="both"/>
        <w:rPr>
          <w:rFonts w:ascii="Montserrat" w:hAnsi="Montserrat"/>
          <w:color w:val="252750"/>
          <w:sz w:val="20"/>
          <w:szCs w:val="20"/>
        </w:rPr>
      </w:pPr>
      <w:r w:rsidRPr="00912803">
        <w:rPr>
          <w:rFonts w:ascii="Montserrat" w:hAnsi="Montserrat"/>
          <w:color w:val="252750"/>
          <w:sz w:val="20"/>
          <w:szCs w:val="20"/>
        </w:rPr>
        <w:lastRenderedPageBreak/>
        <w:t>Annex No. 1</w:t>
      </w:r>
    </w:p>
    <w:p w14:paraId="35998CBD" w14:textId="77777777" w:rsidR="00422A89" w:rsidRPr="00912803" w:rsidRDefault="00422A89" w:rsidP="00567AB2">
      <w:pPr>
        <w:jc w:val="both"/>
        <w:rPr>
          <w:rFonts w:ascii="Montserrat" w:hAnsi="Montserrat"/>
          <w:color w:val="252750"/>
          <w:sz w:val="20"/>
          <w:szCs w:val="20"/>
        </w:rPr>
      </w:pPr>
    </w:p>
    <w:p w14:paraId="372F2B8C" w14:textId="69A165ED" w:rsidR="000679F4" w:rsidRPr="00FE7665" w:rsidRDefault="000679F4" w:rsidP="00567AB2">
      <w:pPr>
        <w:jc w:val="both"/>
        <w:rPr>
          <w:rFonts w:ascii="Montserrat" w:hAnsi="Montserrat"/>
          <w:color w:val="252750"/>
          <w:sz w:val="20"/>
          <w:szCs w:val="20"/>
        </w:rPr>
      </w:pPr>
      <w:r w:rsidRPr="00912803">
        <w:rPr>
          <w:rFonts w:ascii="Montserrat" w:hAnsi="Montserrat"/>
          <w:b/>
          <w:bCs/>
          <w:color w:val="252750"/>
          <w:sz w:val="20"/>
          <w:szCs w:val="20"/>
        </w:rPr>
        <w:t xml:space="preserve">Line 1: </w:t>
      </w:r>
      <w:r w:rsidR="00126E2E" w:rsidRPr="00FE7665">
        <w:rPr>
          <w:rFonts w:ascii="Montserrat" w:hAnsi="Montserrat"/>
          <w:color w:val="252750"/>
          <w:sz w:val="20"/>
          <w:szCs w:val="20"/>
        </w:rPr>
        <w:t>Naujosios Santariškė</w:t>
      </w:r>
      <w:r w:rsidR="002702DD" w:rsidRPr="00FE7665">
        <w:rPr>
          <w:rFonts w:ascii="Montserrat" w:hAnsi="Montserrat"/>
          <w:color w:val="252750"/>
          <w:sz w:val="20"/>
          <w:szCs w:val="20"/>
        </w:rPr>
        <w:t>s–Kalvarijų st. –Railway Station–Airport</w:t>
      </w:r>
      <w:r w:rsidR="00FE7665" w:rsidRPr="00FE7665">
        <w:rPr>
          <w:rFonts w:ascii="Montserrat" w:hAnsi="Montserrat"/>
          <w:color w:val="252750"/>
          <w:sz w:val="20"/>
          <w:szCs w:val="20"/>
        </w:rPr>
        <w:t>–</w:t>
      </w:r>
      <w:r w:rsidR="002702DD" w:rsidRPr="00FE7665">
        <w:rPr>
          <w:rFonts w:ascii="Montserrat" w:hAnsi="Montserrat"/>
          <w:color w:val="252750"/>
          <w:sz w:val="20"/>
          <w:szCs w:val="20"/>
        </w:rPr>
        <w:t xml:space="preserve">Eišiškių </w:t>
      </w:r>
      <w:r w:rsidR="00FE7665" w:rsidRPr="00FE7665">
        <w:rPr>
          <w:rFonts w:ascii="Montserrat" w:hAnsi="Montserrat"/>
          <w:color w:val="252750"/>
          <w:sz w:val="20"/>
          <w:szCs w:val="20"/>
        </w:rPr>
        <w:t>Rd.</w:t>
      </w:r>
    </w:p>
    <w:tbl>
      <w:tblPr>
        <w:tblStyle w:val="TableGrid"/>
        <w:tblW w:w="0" w:type="auto"/>
        <w:tblLook w:val="04A0" w:firstRow="1" w:lastRow="0" w:firstColumn="1" w:lastColumn="0" w:noHBand="0" w:noVBand="1"/>
      </w:tblPr>
      <w:tblGrid>
        <w:gridCol w:w="3256"/>
        <w:gridCol w:w="5760"/>
      </w:tblGrid>
      <w:tr w:rsidR="00EC2620" w:rsidRPr="00632348" w14:paraId="6224B074" w14:textId="77777777" w:rsidTr="00824204">
        <w:trPr>
          <w:trHeight w:val="340"/>
        </w:trPr>
        <w:tc>
          <w:tcPr>
            <w:tcW w:w="3256" w:type="dxa"/>
            <w:vAlign w:val="center"/>
          </w:tcPr>
          <w:p w14:paraId="424197C6" w14:textId="268BA861" w:rsidR="00EC2620" w:rsidRPr="00632348" w:rsidRDefault="0093232A" w:rsidP="00567AB2">
            <w:pPr>
              <w:jc w:val="both"/>
              <w:rPr>
                <w:rFonts w:ascii="Montserrat" w:hAnsi="Montserrat"/>
                <w:color w:val="252750"/>
                <w:sz w:val="20"/>
                <w:szCs w:val="20"/>
              </w:rPr>
            </w:pPr>
            <w:r w:rsidRPr="00632348">
              <w:rPr>
                <w:rFonts w:ascii="Montserrat" w:hAnsi="Montserrat"/>
                <w:color w:val="252750"/>
                <w:sz w:val="20"/>
                <w:szCs w:val="20"/>
              </w:rPr>
              <w:t>Line alignment</w:t>
            </w:r>
          </w:p>
        </w:tc>
        <w:tc>
          <w:tcPr>
            <w:tcW w:w="5760" w:type="dxa"/>
            <w:vAlign w:val="center"/>
          </w:tcPr>
          <w:p w14:paraId="69685228" w14:textId="0EC933F5" w:rsidR="00EC2620" w:rsidRPr="00632348" w:rsidRDefault="00292BC2" w:rsidP="00567AB2">
            <w:pPr>
              <w:jc w:val="both"/>
              <w:rPr>
                <w:rFonts w:ascii="Montserrat" w:hAnsi="Montserrat"/>
                <w:color w:val="252750"/>
                <w:sz w:val="20"/>
                <w:szCs w:val="20"/>
              </w:rPr>
            </w:pPr>
            <w:r w:rsidRPr="00093822">
              <w:rPr>
                <w:rFonts w:ascii="Montserrat" w:hAnsi="Montserrat"/>
                <w:color w:val="252750"/>
                <w:sz w:val="20"/>
                <w:szCs w:val="20"/>
              </w:rPr>
              <w:t xml:space="preserve">Nauja g., Eišiškių pl., Geologų g., Dariaus ir Girėno g., </w:t>
            </w:r>
            <w:r w:rsidR="000F6ADC" w:rsidRPr="00093822">
              <w:rPr>
                <w:rFonts w:ascii="Montserrat" w:hAnsi="Montserrat"/>
                <w:color w:val="252750"/>
                <w:sz w:val="20"/>
                <w:szCs w:val="20"/>
              </w:rPr>
              <w:t>F. Vaitkaus g.,</w:t>
            </w:r>
            <w:r w:rsidRPr="00093822">
              <w:rPr>
                <w:rFonts w:ascii="Montserrat" w:hAnsi="Montserrat"/>
                <w:color w:val="252750"/>
                <w:sz w:val="20"/>
                <w:szCs w:val="20"/>
              </w:rPr>
              <w:t xml:space="preserve"> Rodūnios kl., </w:t>
            </w:r>
            <w:r w:rsidR="00CE6D5F" w:rsidRPr="00632348">
              <w:rPr>
                <w:rFonts w:ascii="Montserrat" w:hAnsi="Montserrat"/>
                <w:color w:val="252750"/>
                <w:sz w:val="20"/>
                <w:szCs w:val="20"/>
              </w:rPr>
              <w:t xml:space="preserve">Vikingų g., </w:t>
            </w:r>
            <w:r w:rsidR="00FD6AE6" w:rsidRPr="00632348">
              <w:rPr>
                <w:rFonts w:ascii="Montserrat" w:hAnsi="Montserrat"/>
                <w:color w:val="252750"/>
                <w:sz w:val="20"/>
                <w:szCs w:val="20"/>
              </w:rPr>
              <w:t xml:space="preserve">Oreivių g., </w:t>
            </w:r>
            <w:r w:rsidR="00EC4CA1" w:rsidRPr="00632348">
              <w:rPr>
                <w:rFonts w:ascii="Montserrat" w:hAnsi="Montserrat"/>
                <w:color w:val="252750"/>
                <w:sz w:val="20"/>
                <w:szCs w:val="20"/>
              </w:rPr>
              <w:t xml:space="preserve">Dariaus ir Girėno g., Švitrigailos g., Geležinkelio g., Stoties g., Sodų g., Pylimo g., </w:t>
            </w:r>
            <w:r w:rsidR="000243E3" w:rsidRPr="00632348">
              <w:rPr>
                <w:rFonts w:ascii="Montserrat" w:hAnsi="Montserrat"/>
                <w:color w:val="252750"/>
                <w:sz w:val="20"/>
                <w:szCs w:val="20"/>
              </w:rPr>
              <w:t xml:space="preserve">Jogailos g., Vilniaus g., Kalvarijų g., </w:t>
            </w:r>
            <w:r w:rsidR="004E7C9D" w:rsidRPr="00632348">
              <w:rPr>
                <w:rFonts w:ascii="Montserrat" w:hAnsi="Montserrat"/>
                <w:color w:val="252750"/>
                <w:sz w:val="20"/>
                <w:szCs w:val="20"/>
              </w:rPr>
              <w:t xml:space="preserve">Jeruzalės g., </w:t>
            </w:r>
            <w:r w:rsidR="00A9074D" w:rsidRPr="00632348">
              <w:rPr>
                <w:rFonts w:ascii="Montserrat" w:hAnsi="Montserrat"/>
                <w:color w:val="252750"/>
                <w:sz w:val="20"/>
                <w:szCs w:val="20"/>
              </w:rPr>
              <w:t xml:space="preserve">Santariškių g., </w:t>
            </w:r>
            <w:r w:rsidR="008200E6" w:rsidRPr="00632348">
              <w:rPr>
                <w:rFonts w:ascii="Montserrat" w:hAnsi="Montserrat"/>
                <w:color w:val="252750"/>
                <w:sz w:val="20"/>
                <w:szCs w:val="20"/>
              </w:rPr>
              <w:t>Baltų pr.</w:t>
            </w:r>
          </w:p>
        </w:tc>
      </w:tr>
      <w:tr w:rsidR="00EC2620" w:rsidRPr="00632348" w14:paraId="14168594" w14:textId="77777777" w:rsidTr="00824204">
        <w:trPr>
          <w:trHeight w:val="340"/>
        </w:trPr>
        <w:tc>
          <w:tcPr>
            <w:tcW w:w="3256" w:type="dxa"/>
            <w:vAlign w:val="center"/>
          </w:tcPr>
          <w:p w14:paraId="34924FDF" w14:textId="1FEE5A23" w:rsidR="00EC2620" w:rsidRPr="00632348" w:rsidRDefault="00EC2620" w:rsidP="00567AB2">
            <w:pPr>
              <w:jc w:val="both"/>
              <w:rPr>
                <w:rFonts w:ascii="Montserrat" w:hAnsi="Montserrat"/>
                <w:color w:val="252750"/>
                <w:sz w:val="20"/>
                <w:szCs w:val="20"/>
              </w:rPr>
            </w:pPr>
            <w:r w:rsidRPr="00632348">
              <w:rPr>
                <w:rFonts w:ascii="Montserrat" w:hAnsi="Montserrat"/>
                <w:color w:val="252750"/>
                <w:sz w:val="20"/>
                <w:szCs w:val="20"/>
              </w:rPr>
              <w:t>Line length</w:t>
            </w:r>
          </w:p>
        </w:tc>
        <w:tc>
          <w:tcPr>
            <w:tcW w:w="5760" w:type="dxa"/>
            <w:vAlign w:val="center"/>
          </w:tcPr>
          <w:p w14:paraId="6C0EEFE8" w14:textId="3566AB70" w:rsidR="00EC2620" w:rsidRPr="00632348" w:rsidRDefault="00496422" w:rsidP="00567AB2">
            <w:pPr>
              <w:jc w:val="both"/>
              <w:rPr>
                <w:rFonts w:ascii="Montserrat" w:hAnsi="Montserrat"/>
                <w:color w:val="252750"/>
                <w:sz w:val="20"/>
                <w:szCs w:val="20"/>
              </w:rPr>
            </w:pPr>
            <w:r w:rsidRPr="00093822">
              <w:rPr>
                <w:rFonts w:ascii="Montserrat" w:hAnsi="Montserrat"/>
                <w:color w:val="252750"/>
                <w:sz w:val="20"/>
                <w:szCs w:val="20"/>
              </w:rPr>
              <w:t>2</w:t>
            </w:r>
            <w:r w:rsidR="00653830" w:rsidRPr="008D53A9">
              <w:rPr>
                <w:rFonts w:ascii="Montserrat" w:hAnsi="Montserrat"/>
                <w:color w:val="252750"/>
                <w:sz w:val="20"/>
                <w:szCs w:val="20"/>
              </w:rPr>
              <w:t>1</w:t>
            </w:r>
            <w:r w:rsidRPr="00093822">
              <w:rPr>
                <w:rFonts w:ascii="Montserrat" w:hAnsi="Montserrat"/>
                <w:color w:val="252750"/>
                <w:sz w:val="20"/>
                <w:szCs w:val="20"/>
              </w:rPr>
              <w:t>,</w:t>
            </w:r>
            <w:r w:rsidR="00653830" w:rsidRPr="008D53A9">
              <w:rPr>
                <w:rFonts w:ascii="Montserrat" w:hAnsi="Montserrat"/>
                <w:color w:val="252750"/>
                <w:sz w:val="20"/>
                <w:szCs w:val="20"/>
              </w:rPr>
              <w:t>2</w:t>
            </w:r>
            <w:r w:rsidR="00EC2620" w:rsidRPr="00632348">
              <w:rPr>
                <w:rFonts w:ascii="Montserrat" w:hAnsi="Montserrat"/>
                <w:color w:val="252750"/>
                <w:sz w:val="20"/>
                <w:szCs w:val="20"/>
              </w:rPr>
              <w:t xml:space="preserve"> km</w:t>
            </w:r>
          </w:p>
        </w:tc>
      </w:tr>
      <w:tr w:rsidR="00EC2620" w:rsidRPr="00632348" w14:paraId="77EC308F" w14:textId="77777777" w:rsidTr="00824204">
        <w:trPr>
          <w:trHeight w:val="340"/>
        </w:trPr>
        <w:tc>
          <w:tcPr>
            <w:tcW w:w="3256" w:type="dxa"/>
            <w:vAlign w:val="center"/>
          </w:tcPr>
          <w:p w14:paraId="3F0F40A1" w14:textId="1F2989E8" w:rsidR="00EC2620" w:rsidRPr="00632348" w:rsidRDefault="00EC2620" w:rsidP="00567AB2">
            <w:pPr>
              <w:jc w:val="both"/>
              <w:rPr>
                <w:rFonts w:ascii="Montserrat" w:hAnsi="Montserrat"/>
                <w:color w:val="252750"/>
                <w:sz w:val="20"/>
                <w:szCs w:val="20"/>
              </w:rPr>
            </w:pPr>
            <w:r w:rsidRPr="00632348">
              <w:rPr>
                <w:rFonts w:ascii="Montserrat" w:hAnsi="Montserrat"/>
                <w:color w:val="252750"/>
                <w:sz w:val="20"/>
                <w:szCs w:val="20"/>
              </w:rPr>
              <w:t>Planned number of stops</w:t>
            </w:r>
          </w:p>
        </w:tc>
        <w:tc>
          <w:tcPr>
            <w:tcW w:w="5760" w:type="dxa"/>
            <w:vAlign w:val="center"/>
          </w:tcPr>
          <w:p w14:paraId="472F2D5D" w14:textId="3ECBC3C6" w:rsidR="00EC2620" w:rsidRPr="00632348" w:rsidRDefault="00496422" w:rsidP="00567AB2">
            <w:pPr>
              <w:jc w:val="both"/>
              <w:rPr>
                <w:rFonts w:ascii="Montserrat" w:hAnsi="Montserrat"/>
                <w:color w:val="252750"/>
                <w:sz w:val="20"/>
                <w:szCs w:val="20"/>
              </w:rPr>
            </w:pPr>
            <w:r w:rsidRPr="00093822">
              <w:rPr>
                <w:rFonts w:ascii="Montserrat" w:hAnsi="Montserrat"/>
                <w:color w:val="252750"/>
                <w:sz w:val="20"/>
                <w:szCs w:val="20"/>
              </w:rPr>
              <w:t>3</w:t>
            </w:r>
            <w:r w:rsidR="00305E97" w:rsidRPr="00093822">
              <w:rPr>
                <w:rFonts w:ascii="Montserrat" w:hAnsi="Montserrat"/>
                <w:color w:val="252750"/>
                <w:sz w:val="20"/>
                <w:szCs w:val="20"/>
              </w:rPr>
              <w:t>2</w:t>
            </w:r>
          </w:p>
        </w:tc>
      </w:tr>
      <w:tr w:rsidR="00D87DCC" w:rsidRPr="00632348" w14:paraId="11079912" w14:textId="77777777" w:rsidTr="00966E00">
        <w:trPr>
          <w:trHeight w:val="340"/>
        </w:trPr>
        <w:tc>
          <w:tcPr>
            <w:tcW w:w="3256" w:type="dxa"/>
            <w:vAlign w:val="center"/>
          </w:tcPr>
          <w:p w14:paraId="479E6CB0" w14:textId="6CC9296C" w:rsidR="00D87DCC" w:rsidRPr="00632348" w:rsidRDefault="00D87DCC" w:rsidP="00567AB2">
            <w:pPr>
              <w:jc w:val="both"/>
              <w:rPr>
                <w:rFonts w:ascii="Montserrat" w:hAnsi="Montserrat"/>
                <w:color w:val="252750"/>
                <w:sz w:val="20"/>
                <w:szCs w:val="20"/>
              </w:rPr>
            </w:pPr>
            <w:r w:rsidRPr="00632348">
              <w:rPr>
                <w:rFonts w:ascii="Montserrat" w:hAnsi="Montserrat"/>
                <w:color w:val="252750"/>
                <w:sz w:val="20"/>
                <w:szCs w:val="20"/>
              </w:rPr>
              <w:t>Start stop coordinates</w:t>
            </w:r>
          </w:p>
        </w:tc>
        <w:tc>
          <w:tcPr>
            <w:tcW w:w="5760" w:type="dxa"/>
            <w:vAlign w:val="center"/>
          </w:tcPr>
          <w:p w14:paraId="23BC7CAC" w14:textId="2A2265D6" w:rsidR="00D87DCC" w:rsidRPr="00632348" w:rsidRDefault="00093822" w:rsidP="00567AB2">
            <w:pPr>
              <w:jc w:val="both"/>
              <w:rPr>
                <w:rFonts w:ascii="Montserrat" w:hAnsi="Montserrat"/>
                <w:color w:val="252750"/>
                <w:sz w:val="20"/>
                <w:szCs w:val="20"/>
              </w:rPr>
            </w:pPr>
            <w:r w:rsidRPr="00093822">
              <w:rPr>
                <w:rFonts w:ascii="Montserrat" w:hAnsi="Montserrat"/>
                <w:color w:val="252750"/>
                <w:sz w:val="20"/>
                <w:szCs w:val="20"/>
              </w:rPr>
              <w:t>25,2424217°E 54,6276388°N</w:t>
            </w:r>
          </w:p>
        </w:tc>
      </w:tr>
      <w:tr w:rsidR="00D87DCC" w:rsidRPr="00632348" w14:paraId="2586501E" w14:textId="77777777" w:rsidTr="00966E00">
        <w:trPr>
          <w:trHeight w:val="340"/>
        </w:trPr>
        <w:tc>
          <w:tcPr>
            <w:tcW w:w="3256" w:type="dxa"/>
            <w:vAlign w:val="center"/>
          </w:tcPr>
          <w:p w14:paraId="1E3FEF2F" w14:textId="7936550E" w:rsidR="00D87DCC" w:rsidRPr="00632348" w:rsidRDefault="00D87DCC" w:rsidP="00567AB2">
            <w:pPr>
              <w:jc w:val="both"/>
              <w:rPr>
                <w:rFonts w:ascii="Montserrat" w:hAnsi="Montserrat"/>
                <w:color w:val="252750"/>
                <w:sz w:val="20"/>
                <w:szCs w:val="20"/>
              </w:rPr>
            </w:pPr>
            <w:r w:rsidRPr="00632348">
              <w:rPr>
                <w:rFonts w:ascii="Montserrat" w:hAnsi="Montserrat"/>
                <w:color w:val="252750"/>
                <w:sz w:val="20"/>
                <w:szCs w:val="20"/>
              </w:rPr>
              <w:t>End stop coordinates</w:t>
            </w:r>
          </w:p>
        </w:tc>
        <w:tc>
          <w:tcPr>
            <w:tcW w:w="5760" w:type="dxa"/>
            <w:vAlign w:val="center"/>
          </w:tcPr>
          <w:p w14:paraId="15C79AB2" w14:textId="42F8AE4E" w:rsidR="00D87DCC" w:rsidRPr="00632348" w:rsidRDefault="00A04099" w:rsidP="00567AB2">
            <w:pPr>
              <w:jc w:val="both"/>
              <w:rPr>
                <w:rFonts w:ascii="Montserrat" w:hAnsi="Montserrat"/>
                <w:color w:val="252750"/>
                <w:sz w:val="20"/>
                <w:szCs w:val="20"/>
              </w:rPr>
            </w:pPr>
            <w:r w:rsidRPr="00632348">
              <w:rPr>
                <w:rFonts w:ascii="Montserrat" w:hAnsi="Montserrat"/>
                <w:color w:val="252750"/>
                <w:sz w:val="20"/>
                <w:szCs w:val="20"/>
              </w:rPr>
              <w:t>25,2921564°E 54,7885633°N</w:t>
            </w:r>
          </w:p>
        </w:tc>
      </w:tr>
    </w:tbl>
    <w:p w14:paraId="3C8BFA6C" w14:textId="34400544" w:rsidR="00503854" w:rsidRPr="00632348" w:rsidRDefault="001A4F24" w:rsidP="008E1527">
      <w:pPr>
        <w:spacing w:before="120"/>
        <w:jc w:val="both"/>
        <w:rPr>
          <w:rFonts w:ascii="Montserrat" w:hAnsi="Montserrat"/>
          <w:i/>
          <w:iCs/>
          <w:color w:val="252750"/>
          <w:sz w:val="20"/>
          <w:szCs w:val="20"/>
        </w:rPr>
      </w:pPr>
      <w:r w:rsidRPr="00632348">
        <w:rPr>
          <w:rFonts w:ascii="Montserrat" w:hAnsi="Montserrat"/>
          <w:i/>
          <w:iCs/>
          <w:color w:val="252750"/>
          <w:sz w:val="20"/>
          <w:szCs w:val="20"/>
        </w:rPr>
        <w:t>Detailed scheme is provided in Annex 2.</w:t>
      </w:r>
    </w:p>
    <w:p w14:paraId="588FBA15" w14:textId="77777777" w:rsidR="00824204" w:rsidRPr="00632348" w:rsidRDefault="00824204" w:rsidP="00567AB2">
      <w:pPr>
        <w:jc w:val="both"/>
        <w:rPr>
          <w:rFonts w:ascii="Montserrat" w:hAnsi="Montserrat"/>
          <w:color w:val="252750"/>
          <w:sz w:val="20"/>
          <w:szCs w:val="20"/>
        </w:rPr>
      </w:pPr>
    </w:p>
    <w:p w14:paraId="1CE29FEE" w14:textId="5654FD65" w:rsidR="00824204" w:rsidRPr="00632348" w:rsidRDefault="00824204" w:rsidP="00567AB2">
      <w:pPr>
        <w:jc w:val="both"/>
        <w:rPr>
          <w:rFonts w:ascii="Montserrat" w:hAnsi="Montserrat"/>
          <w:color w:val="252750"/>
          <w:sz w:val="20"/>
          <w:szCs w:val="20"/>
        </w:rPr>
      </w:pPr>
      <w:r w:rsidRPr="00632348">
        <w:rPr>
          <w:rFonts w:ascii="Montserrat" w:hAnsi="Montserrat"/>
          <w:b/>
          <w:bCs/>
          <w:color w:val="252750"/>
          <w:sz w:val="20"/>
          <w:szCs w:val="20"/>
        </w:rPr>
        <w:t xml:space="preserve">Line 2: </w:t>
      </w:r>
      <w:r w:rsidR="002B5E7A">
        <w:rPr>
          <w:rFonts w:ascii="Montserrat" w:hAnsi="Montserrat"/>
          <w:color w:val="252750"/>
          <w:sz w:val="20"/>
          <w:szCs w:val="20"/>
        </w:rPr>
        <w:t>Railway Station</w:t>
      </w:r>
      <w:r w:rsidR="002B5E7A" w:rsidRPr="00D04BD2">
        <w:rPr>
          <w:rFonts w:ascii="Montserrat" w:hAnsi="Montserrat"/>
          <w:color w:val="252750"/>
          <w:sz w:val="20"/>
          <w:szCs w:val="20"/>
        </w:rPr>
        <w:t>–C</w:t>
      </w:r>
      <w:r w:rsidR="002B5E7A">
        <w:rPr>
          <w:rFonts w:ascii="Montserrat" w:hAnsi="Montserrat"/>
          <w:color w:val="252750"/>
          <w:sz w:val="20"/>
          <w:szCs w:val="20"/>
        </w:rPr>
        <w:t>ity Centre</w:t>
      </w:r>
      <w:r w:rsidR="002B5E7A" w:rsidRPr="00D04BD2">
        <w:rPr>
          <w:rFonts w:ascii="Montserrat" w:hAnsi="Montserrat"/>
          <w:color w:val="252750"/>
          <w:sz w:val="20"/>
          <w:szCs w:val="20"/>
        </w:rPr>
        <w:t>–Šeškinė–Perkūnkiemis</w:t>
      </w:r>
      <w:r w:rsidR="002B5E7A">
        <w:rPr>
          <w:rFonts w:ascii="Montserrat" w:hAnsi="Montserrat"/>
          <w:color w:val="252750"/>
          <w:sz w:val="20"/>
          <w:szCs w:val="20"/>
        </w:rPr>
        <w:t xml:space="preserve"> </w:t>
      </w:r>
    </w:p>
    <w:tbl>
      <w:tblPr>
        <w:tblStyle w:val="TableGrid"/>
        <w:tblW w:w="0" w:type="auto"/>
        <w:tblLook w:val="04A0" w:firstRow="1" w:lastRow="0" w:firstColumn="1" w:lastColumn="0" w:noHBand="0" w:noVBand="1"/>
      </w:tblPr>
      <w:tblGrid>
        <w:gridCol w:w="3256"/>
        <w:gridCol w:w="5760"/>
      </w:tblGrid>
      <w:tr w:rsidR="00824204" w:rsidRPr="00632348" w14:paraId="6AB04A13" w14:textId="77777777" w:rsidTr="4C5FE836">
        <w:trPr>
          <w:trHeight w:val="340"/>
        </w:trPr>
        <w:tc>
          <w:tcPr>
            <w:tcW w:w="3256" w:type="dxa"/>
            <w:vAlign w:val="center"/>
          </w:tcPr>
          <w:p w14:paraId="3D1E414E" w14:textId="77777777" w:rsidR="00824204" w:rsidRPr="00632348" w:rsidRDefault="00824204" w:rsidP="00567AB2">
            <w:pPr>
              <w:jc w:val="both"/>
              <w:rPr>
                <w:rFonts w:ascii="Montserrat" w:hAnsi="Montserrat"/>
                <w:color w:val="252750"/>
                <w:sz w:val="20"/>
                <w:szCs w:val="20"/>
              </w:rPr>
            </w:pPr>
            <w:r w:rsidRPr="00632348">
              <w:rPr>
                <w:rFonts w:ascii="Montserrat" w:hAnsi="Montserrat"/>
                <w:color w:val="252750"/>
                <w:sz w:val="20"/>
                <w:szCs w:val="20"/>
              </w:rPr>
              <w:t>Line alignment</w:t>
            </w:r>
          </w:p>
        </w:tc>
        <w:tc>
          <w:tcPr>
            <w:tcW w:w="5760" w:type="dxa"/>
            <w:vAlign w:val="center"/>
          </w:tcPr>
          <w:p w14:paraId="4CBC30FD" w14:textId="04A99398" w:rsidR="00824204" w:rsidRPr="00632348" w:rsidRDefault="001A619C" w:rsidP="4C5FE836">
            <w:pPr>
              <w:jc w:val="both"/>
              <w:rPr>
                <w:rFonts w:ascii="Montserrat" w:hAnsi="Montserrat"/>
                <w:color w:val="252750"/>
                <w:sz w:val="20"/>
                <w:szCs w:val="20"/>
              </w:rPr>
            </w:pPr>
            <w:r w:rsidRPr="00632348">
              <w:rPr>
                <w:rFonts w:ascii="Montserrat" w:hAnsi="Montserrat"/>
                <w:color w:val="252750"/>
                <w:sz w:val="20"/>
                <w:szCs w:val="20"/>
              </w:rPr>
              <w:t xml:space="preserve">Konstitucijos pr., T. Narbuto g., Saltoniškių g., Ukmergės g., </w:t>
            </w:r>
            <w:r w:rsidR="00106709" w:rsidRPr="00632348">
              <w:rPr>
                <w:rFonts w:ascii="Montserrat" w:hAnsi="Montserrat"/>
                <w:color w:val="252750"/>
                <w:sz w:val="20"/>
                <w:szCs w:val="20"/>
              </w:rPr>
              <w:t xml:space="preserve">A. Vienažindžio g., </w:t>
            </w:r>
            <w:r w:rsidR="00BE347C" w:rsidRPr="00632348">
              <w:rPr>
                <w:rFonts w:ascii="Montserrat" w:hAnsi="Montserrat"/>
                <w:color w:val="252750"/>
                <w:sz w:val="20"/>
                <w:szCs w:val="20"/>
              </w:rPr>
              <w:t xml:space="preserve">Vėtrungių g., </w:t>
            </w:r>
            <w:r w:rsidR="001837D4" w:rsidRPr="00632348">
              <w:rPr>
                <w:rFonts w:ascii="Montserrat" w:hAnsi="Montserrat"/>
                <w:color w:val="252750"/>
                <w:sz w:val="20"/>
                <w:szCs w:val="20"/>
              </w:rPr>
              <w:t>N</w:t>
            </w:r>
            <w:r w:rsidR="00264D38">
              <w:rPr>
                <w:rFonts w:ascii="Montserrat" w:hAnsi="Montserrat"/>
                <w:color w:val="252750"/>
                <w:sz w:val="20"/>
                <w:szCs w:val="20"/>
              </w:rPr>
              <w:t>e</w:t>
            </w:r>
            <w:r w:rsidR="001837D4" w:rsidRPr="00632348">
              <w:rPr>
                <w:rFonts w:ascii="Montserrat" w:hAnsi="Montserrat"/>
                <w:color w:val="252750"/>
                <w:sz w:val="20"/>
                <w:szCs w:val="20"/>
              </w:rPr>
              <w:t>svyžiaus g., Edinburgo g., Duisburgo g.</w:t>
            </w:r>
            <w:r w:rsidR="00106709" w:rsidRPr="00632348">
              <w:rPr>
                <w:rFonts w:ascii="Montserrat" w:hAnsi="Montserrat"/>
                <w:color w:val="252750"/>
                <w:sz w:val="20"/>
                <w:szCs w:val="20"/>
              </w:rPr>
              <w:t xml:space="preserve"> </w:t>
            </w:r>
          </w:p>
        </w:tc>
      </w:tr>
      <w:tr w:rsidR="00264D38" w:rsidRPr="00632348" w14:paraId="3DA662BF" w14:textId="77777777" w:rsidTr="4C5FE836">
        <w:trPr>
          <w:trHeight w:val="340"/>
        </w:trPr>
        <w:tc>
          <w:tcPr>
            <w:tcW w:w="3256" w:type="dxa"/>
            <w:vAlign w:val="center"/>
          </w:tcPr>
          <w:p w14:paraId="3FB688A3" w14:textId="3D8B6240" w:rsidR="00264D38" w:rsidRPr="00632348" w:rsidRDefault="00264D38" w:rsidP="00567AB2">
            <w:pPr>
              <w:jc w:val="both"/>
              <w:rPr>
                <w:rFonts w:ascii="Montserrat" w:hAnsi="Montserrat"/>
                <w:color w:val="252750"/>
                <w:sz w:val="20"/>
                <w:szCs w:val="20"/>
              </w:rPr>
            </w:pPr>
            <w:r>
              <w:rPr>
                <w:rFonts w:ascii="Montserrat" w:hAnsi="Montserrat"/>
                <w:color w:val="252750"/>
                <w:sz w:val="20"/>
                <w:szCs w:val="20"/>
              </w:rPr>
              <w:t>Branch alignment</w:t>
            </w:r>
          </w:p>
        </w:tc>
        <w:tc>
          <w:tcPr>
            <w:tcW w:w="5760" w:type="dxa"/>
            <w:vAlign w:val="center"/>
          </w:tcPr>
          <w:p w14:paraId="58A499A0" w14:textId="66F7AAA0" w:rsidR="00264D38" w:rsidRPr="00632348" w:rsidRDefault="00402829" w:rsidP="4C5FE836">
            <w:pPr>
              <w:jc w:val="both"/>
              <w:rPr>
                <w:rFonts w:ascii="Montserrat" w:hAnsi="Montserrat"/>
                <w:color w:val="252750"/>
                <w:sz w:val="20"/>
                <w:szCs w:val="20"/>
              </w:rPr>
            </w:pPr>
            <w:r>
              <w:rPr>
                <w:rFonts w:ascii="Montserrat" w:hAnsi="Montserrat"/>
                <w:color w:val="252750"/>
                <w:sz w:val="20"/>
                <w:szCs w:val="20"/>
              </w:rPr>
              <w:t>Šiaurinė g.</w:t>
            </w:r>
          </w:p>
        </w:tc>
      </w:tr>
      <w:tr w:rsidR="00824204" w:rsidRPr="00632348" w14:paraId="12219AC7" w14:textId="77777777" w:rsidTr="4C5FE836">
        <w:trPr>
          <w:trHeight w:val="340"/>
        </w:trPr>
        <w:tc>
          <w:tcPr>
            <w:tcW w:w="3256" w:type="dxa"/>
            <w:vAlign w:val="center"/>
          </w:tcPr>
          <w:p w14:paraId="0816B7E3" w14:textId="2F50BC6C" w:rsidR="00824204" w:rsidRPr="00632348" w:rsidRDefault="00824204" w:rsidP="00567AB2">
            <w:pPr>
              <w:jc w:val="both"/>
              <w:rPr>
                <w:rFonts w:ascii="Montserrat" w:hAnsi="Montserrat"/>
                <w:color w:val="252750"/>
                <w:sz w:val="20"/>
                <w:szCs w:val="20"/>
              </w:rPr>
            </w:pPr>
            <w:r w:rsidRPr="00632348">
              <w:rPr>
                <w:rFonts w:ascii="Montserrat" w:hAnsi="Montserrat"/>
                <w:color w:val="252750"/>
                <w:sz w:val="20"/>
                <w:szCs w:val="20"/>
              </w:rPr>
              <w:t>Line length (+branch)</w:t>
            </w:r>
          </w:p>
        </w:tc>
        <w:tc>
          <w:tcPr>
            <w:tcW w:w="5760" w:type="dxa"/>
            <w:vAlign w:val="center"/>
          </w:tcPr>
          <w:p w14:paraId="6A99320A" w14:textId="50F8C3A9" w:rsidR="00824204" w:rsidRPr="00632348" w:rsidRDefault="00824204" w:rsidP="00567AB2">
            <w:pPr>
              <w:jc w:val="both"/>
              <w:rPr>
                <w:rFonts w:ascii="Montserrat" w:hAnsi="Montserrat"/>
                <w:color w:val="252750"/>
                <w:sz w:val="20"/>
                <w:szCs w:val="20"/>
              </w:rPr>
            </w:pPr>
            <w:r w:rsidRPr="00632348">
              <w:rPr>
                <w:rFonts w:ascii="Montserrat" w:hAnsi="Montserrat"/>
                <w:color w:val="252750"/>
                <w:sz w:val="20"/>
                <w:szCs w:val="20"/>
              </w:rPr>
              <w:t>9,5 km</w:t>
            </w:r>
            <w:r w:rsidR="00402829">
              <w:rPr>
                <w:rFonts w:ascii="Montserrat" w:hAnsi="Montserrat"/>
                <w:color w:val="252750"/>
                <w:sz w:val="20"/>
                <w:szCs w:val="20"/>
              </w:rPr>
              <w:t xml:space="preserve"> (+</w:t>
            </w:r>
            <w:r w:rsidR="00402829" w:rsidRPr="00632348">
              <w:rPr>
                <w:rFonts w:ascii="Montserrat" w:hAnsi="Montserrat"/>
                <w:color w:val="252750"/>
                <w:sz w:val="20"/>
                <w:szCs w:val="20"/>
              </w:rPr>
              <w:t>2,3</w:t>
            </w:r>
            <w:r w:rsidR="00402829">
              <w:rPr>
                <w:rFonts w:ascii="Montserrat" w:hAnsi="Montserrat"/>
                <w:color w:val="252750"/>
                <w:sz w:val="20"/>
                <w:szCs w:val="20"/>
              </w:rPr>
              <w:t xml:space="preserve"> km)</w:t>
            </w:r>
          </w:p>
        </w:tc>
      </w:tr>
      <w:tr w:rsidR="00824204" w:rsidRPr="00632348" w14:paraId="69FBC406" w14:textId="77777777" w:rsidTr="4C5FE836">
        <w:trPr>
          <w:trHeight w:val="340"/>
        </w:trPr>
        <w:tc>
          <w:tcPr>
            <w:tcW w:w="3256" w:type="dxa"/>
            <w:vAlign w:val="center"/>
          </w:tcPr>
          <w:p w14:paraId="2E3B8269" w14:textId="1345E92F" w:rsidR="00824204" w:rsidRPr="00632348" w:rsidRDefault="00824204" w:rsidP="00567AB2">
            <w:pPr>
              <w:jc w:val="both"/>
              <w:rPr>
                <w:rFonts w:ascii="Montserrat" w:hAnsi="Montserrat"/>
                <w:color w:val="252750"/>
                <w:sz w:val="20"/>
                <w:szCs w:val="20"/>
              </w:rPr>
            </w:pPr>
            <w:r w:rsidRPr="00632348">
              <w:rPr>
                <w:rFonts w:ascii="Montserrat" w:hAnsi="Montserrat"/>
                <w:color w:val="252750"/>
                <w:sz w:val="20"/>
                <w:szCs w:val="20"/>
              </w:rPr>
              <w:t>Planned number of stops (+on branch)</w:t>
            </w:r>
          </w:p>
        </w:tc>
        <w:tc>
          <w:tcPr>
            <w:tcW w:w="5760" w:type="dxa"/>
            <w:vAlign w:val="center"/>
          </w:tcPr>
          <w:p w14:paraId="3C06BFE0" w14:textId="4980140A" w:rsidR="00824204" w:rsidRPr="00632348" w:rsidRDefault="00BE0B1D" w:rsidP="00567AB2">
            <w:pPr>
              <w:jc w:val="both"/>
              <w:rPr>
                <w:rFonts w:ascii="Montserrat" w:hAnsi="Montserrat"/>
                <w:color w:val="252750"/>
                <w:sz w:val="20"/>
                <w:szCs w:val="20"/>
              </w:rPr>
            </w:pPr>
            <w:r w:rsidRPr="00632348">
              <w:rPr>
                <w:rFonts w:ascii="Montserrat" w:hAnsi="Montserrat"/>
                <w:color w:val="252750"/>
                <w:sz w:val="20"/>
                <w:szCs w:val="20"/>
              </w:rPr>
              <w:t>20</w:t>
            </w:r>
            <w:r w:rsidR="00402829">
              <w:rPr>
                <w:rFonts w:ascii="Montserrat" w:hAnsi="Montserrat"/>
                <w:color w:val="252750"/>
                <w:sz w:val="20"/>
                <w:szCs w:val="20"/>
              </w:rPr>
              <w:t xml:space="preserve"> (+5)</w:t>
            </w:r>
          </w:p>
        </w:tc>
      </w:tr>
      <w:tr w:rsidR="008D242F" w:rsidRPr="00632348" w14:paraId="1402D02E" w14:textId="77777777" w:rsidTr="00966E00">
        <w:trPr>
          <w:trHeight w:val="340"/>
        </w:trPr>
        <w:tc>
          <w:tcPr>
            <w:tcW w:w="3256" w:type="dxa"/>
            <w:vAlign w:val="center"/>
          </w:tcPr>
          <w:p w14:paraId="561D3970" w14:textId="056838A3" w:rsidR="008D242F" w:rsidRPr="00632348" w:rsidRDefault="008D242F" w:rsidP="008D242F">
            <w:pPr>
              <w:jc w:val="both"/>
              <w:rPr>
                <w:rFonts w:ascii="Montserrat" w:hAnsi="Montserrat"/>
                <w:color w:val="252750"/>
                <w:sz w:val="20"/>
                <w:szCs w:val="20"/>
              </w:rPr>
            </w:pPr>
            <w:r w:rsidRPr="00632348">
              <w:rPr>
                <w:rFonts w:ascii="Montserrat" w:hAnsi="Montserrat"/>
                <w:color w:val="252750"/>
                <w:sz w:val="20"/>
                <w:szCs w:val="20"/>
              </w:rPr>
              <w:t>Start stop coordinates</w:t>
            </w:r>
          </w:p>
        </w:tc>
        <w:tc>
          <w:tcPr>
            <w:tcW w:w="5760" w:type="dxa"/>
            <w:vAlign w:val="center"/>
          </w:tcPr>
          <w:p w14:paraId="3A31652A" w14:textId="25B54511" w:rsidR="008D242F" w:rsidRPr="00632348" w:rsidRDefault="0043600C" w:rsidP="008D242F">
            <w:pPr>
              <w:jc w:val="both"/>
              <w:rPr>
                <w:rFonts w:ascii="Montserrat" w:hAnsi="Montserrat"/>
                <w:color w:val="252750"/>
                <w:sz w:val="20"/>
                <w:szCs w:val="20"/>
              </w:rPr>
            </w:pPr>
            <w:r w:rsidRPr="00632348">
              <w:rPr>
                <w:rFonts w:ascii="Montserrat" w:hAnsi="Montserrat"/>
                <w:color w:val="252750"/>
                <w:sz w:val="20"/>
                <w:szCs w:val="20"/>
              </w:rPr>
              <w:t>25,2813638°E 54,6947495°N</w:t>
            </w:r>
          </w:p>
        </w:tc>
      </w:tr>
      <w:tr w:rsidR="008D242F" w:rsidRPr="00632348" w14:paraId="6F379B6B" w14:textId="77777777" w:rsidTr="00966E00">
        <w:trPr>
          <w:trHeight w:val="340"/>
        </w:trPr>
        <w:tc>
          <w:tcPr>
            <w:tcW w:w="3256" w:type="dxa"/>
            <w:vAlign w:val="center"/>
          </w:tcPr>
          <w:p w14:paraId="579D1D60" w14:textId="0A5177DF" w:rsidR="008D242F" w:rsidRPr="00632348" w:rsidRDefault="008D242F" w:rsidP="008D242F">
            <w:pPr>
              <w:jc w:val="both"/>
              <w:rPr>
                <w:rFonts w:ascii="Montserrat" w:hAnsi="Montserrat"/>
                <w:color w:val="252750"/>
                <w:sz w:val="20"/>
                <w:szCs w:val="20"/>
              </w:rPr>
            </w:pPr>
            <w:r w:rsidRPr="00632348">
              <w:rPr>
                <w:rFonts w:ascii="Montserrat" w:hAnsi="Montserrat"/>
                <w:color w:val="252750"/>
                <w:sz w:val="20"/>
                <w:szCs w:val="20"/>
              </w:rPr>
              <w:t>End stop coordinates</w:t>
            </w:r>
          </w:p>
        </w:tc>
        <w:tc>
          <w:tcPr>
            <w:tcW w:w="5760" w:type="dxa"/>
            <w:vAlign w:val="center"/>
          </w:tcPr>
          <w:p w14:paraId="417CE3B0" w14:textId="2B87370D" w:rsidR="008D242F" w:rsidRPr="00632348" w:rsidRDefault="0043600C" w:rsidP="008D242F">
            <w:pPr>
              <w:jc w:val="both"/>
              <w:rPr>
                <w:rFonts w:ascii="Montserrat" w:hAnsi="Montserrat"/>
                <w:color w:val="252750"/>
                <w:sz w:val="20"/>
                <w:szCs w:val="20"/>
              </w:rPr>
            </w:pPr>
            <w:r w:rsidRPr="00632348">
              <w:rPr>
                <w:rFonts w:ascii="Montserrat" w:hAnsi="Montserrat"/>
                <w:color w:val="252750"/>
                <w:sz w:val="20"/>
                <w:szCs w:val="20"/>
              </w:rPr>
              <w:t>25,2081878°E 54,7449958°N</w:t>
            </w:r>
          </w:p>
        </w:tc>
      </w:tr>
      <w:tr w:rsidR="00402829" w:rsidRPr="00632348" w14:paraId="26F05956" w14:textId="77777777" w:rsidTr="00966E00">
        <w:trPr>
          <w:trHeight w:val="340"/>
        </w:trPr>
        <w:tc>
          <w:tcPr>
            <w:tcW w:w="3256" w:type="dxa"/>
            <w:vAlign w:val="center"/>
          </w:tcPr>
          <w:p w14:paraId="32550593" w14:textId="19791AD7" w:rsidR="00402829" w:rsidRPr="00632348" w:rsidRDefault="00402829" w:rsidP="00402829">
            <w:pPr>
              <w:jc w:val="both"/>
              <w:rPr>
                <w:rFonts w:ascii="Montserrat" w:hAnsi="Montserrat"/>
                <w:color w:val="252750"/>
                <w:sz w:val="20"/>
                <w:szCs w:val="20"/>
              </w:rPr>
            </w:pPr>
            <w:r>
              <w:rPr>
                <w:rFonts w:ascii="Montserrat" w:hAnsi="Montserrat"/>
                <w:color w:val="252750"/>
                <w:sz w:val="20"/>
                <w:szCs w:val="20"/>
              </w:rPr>
              <w:t>Branch end stop coordinates</w:t>
            </w:r>
          </w:p>
        </w:tc>
        <w:tc>
          <w:tcPr>
            <w:tcW w:w="5760" w:type="dxa"/>
            <w:vAlign w:val="center"/>
          </w:tcPr>
          <w:p w14:paraId="02C3A728" w14:textId="3C3148A4" w:rsidR="00402829" w:rsidRPr="00632348" w:rsidRDefault="00F329E9" w:rsidP="00402829">
            <w:pPr>
              <w:jc w:val="both"/>
              <w:rPr>
                <w:rFonts w:ascii="Montserrat" w:hAnsi="Montserrat"/>
                <w:color w:val="252750"/>
                <w:sz w:val="20"/>
                <w:szCs w:val="20"/>
              </w:rPr>
            </w:pPr>
            <w:r w:rsidRPr="00632348">
              <w:rPr>
                <w:rFonts w:ascii="Montserrat" w:hAnsi="Montserrat"/>
                <w:color w:val="252750"/>
                <w:sz w:val="20"/>
                <w:szCs w:val="20"/>
              </w:rPr>
              <w:t>25,2101367°E 54,7246350</w:t>
            </w:r>
            <w:r w:rsidR="009B70C8" w:rsidRPr="00632348">
              <w:rPr>
                <w:rFonts w:ascii="Montserrat" w:hAnsi="Montserrat"/>
                <w:color w:val="252750"/>
                <w:sz w:val="20"/>
                <w:szCs w:val="20"/>
              </w:rPr>
              <w:t>°N</w:t>
            </w:r>
          </w:p>
        </w:tc>
      </w:tr>
      <w:tr w:rsidR="003544F5" w:rsidRPr="00632348" w14:paraId="02CAEAA4" w14:textId="77777777" w:rsidTr="00966E00">
        <w:trPr>
          <w:trHeight w:val="340"/>
        </w:trPr>
        <w:tc>
          <w:tcPr>
            <w:tcW w:w="3256" w:type="dxa"/>
            <w:vAlign w:val="center"/>
          </w:tcPr>
          <w:p w14:paraId="0B306072" w14:textId="4CFF27B7" w:rsidR="003544F5" w:rsidRDefault="003544F5" w:rsidP="003544F5">
            <w:pPr>
              <w:jc w:val="both"/>
              <w:rPr>
                <w:rFonts w:ascii="Montserrat" w:hAnsi="Montserrat"/>
                <w:color w:val="252750"/>
                <w:sz w:val="20"/>
                <w:szCs w:val="20"/>
              </w:rPr>
            </w:pPr>
            <w:r>
              <w:rPr>
                <w:rFonts w:ascii="Montserrat" w:hAnsi="Montserrat"/>
                <w:color w:val="252750"/>
                <w:sz w:val="20"/>
                <w:szCs w:val="20"/>
              </w:rPr>
              <w:t>Line length with alternative terminus (+branch)</w:t>
            </w:r>
          </w:p>
        </w:tc>
        <w:tc>
          <w:tcPr>
            <w:tcW w:w="5760" w:type="dxa"/>
            <w:vAlign w:val="center"/>
          </w:tcPr>
          <w:p w14:paraId="59F0B7E0" w14:textId="2873D859" w:rsidR="003544F5" w:rsidRPr="008D53A9" w:rsidRDefault="00127AFE" w:rsidP="003544F5">
            <w:pPr>
              <w:jc w:val="both"/>
              <w:rPr>
                <w:rFonts w:ascii="Montserrat" w:hAnsi="Montserrat"/>
                <w:color w:val="252750"/>
                <w:sz w:val="20"/>
                <w:szCs w:val="20"/>
                <w:highlight w:val="yellow"/>
              </w:rPr>
            </w:pPr>
            <w:r w:rsidRPr="008D53A9">
              <w:rPr>
                <w:rFonts w:ascii="Montserrat" w:hAnsi="Montserrat"/>
                <w:color w:val="252750"/>
                <w:sz w:val="20"/>
                <w:szCs w:val="20"/>
              </w:rPr>
              <w:t>7,7</w:t>
            </w:r>
            <w:r w:rsidR="003544F5" w:rsidRPr="00127AFE">
              <w:rPr>
                <w:rFonts w:ascii="Montserrat" w:hAnsi="Montserrat"/>
                <w:color w:val="252750"/>
                <w:sz w:val="20"/>
                <w:szCs w:val="20"/>
              </w:rPr>
              <w:t xml:space="preserve"> km (+2,3 km)</w:t>
            </w:r>
          </w:p>
        </w:tc>
      </w:tr>
      <w:tr w:rsidR="003544F5" w:rsidRPr="00632348" w14:paraId="121C1B8F" w14:textId="77777777" w:rsidTr="00966E00">
        <w:trPr>
          <w:trHeight w:val="340"/>
        </w:trPr>
        <w:tc>
          <w:tcPr>
            <w:tcW w:w="3256" w:type="dxa"/>
            <w:vAlign w:val="center"/>
          </w:tcPr>
          <w:p w14:paraId="5C308A45" w14:textId="00A023E2" w:rsidR="003544F5" w:rsidRDefault="003544F5" w:rsidP="003544F5">
            <w:pPr>
              <w:jc w:val="both"/>
              <w:rPr>
                <w:rFonts w:ascii="Montserrat" w:hAnsi="Montserrat"/>
                <w:color w:val="252750"/>
                <w:sz w:val="20"/>
                <w:szCs w:val="20"/>
              </w:rPr>
            </w:pPr>
            <w:r w:rsidRPr="00632348">
              <w:rPr>
                <w:rFonts w:ascii="Montserrat" w:hAnsi="Montserrat"/>
                <w:color w:val="252750"/>
                <w:sz w:val="20"/>
                <w:szCs w:val="20"/>
              </w:rPr>
              <w:t>Planned number of stops with alternative terminus (+on branch)</w:t>
            </w:r>
          </w:p>
        </w:tc>
        <w:tc>
          <w:tcPr>
            <w:tcW w:w="5760" w:type="dxa"/>
            <w:vAlign w:val="center"/>
          </w:tcPr>
          <w:p w14:paraId="4D355574" w14:textId="3888599F" w:rsidR="003544F5" w:rsidRPr="008D53A9" w:rsidRDefault="00FE281A" w:rsidP="003544F5">
            <w:pPr>
              <w:jc w:val="both"/>
              <w:rPr>
                <w:rFonts w:ascii="Montserrat" w:hAnsi="Montserrat"/>
                <w:color w:val="252750"/>
                <w:sz w:val="20"/>
                <w:szCs w:val="20"/>
                <w:highlight w:val="yellow"/>
              </w:rPr>
            </w:pPr>
            <w:r w:rsidRPr="008D53A9">
              <w:rPr>
                <w:rFonts w:ascii="Montserrat" w:hAnsi="Montserrat"/>
                <w:color w:val="252750"/>
                <w:sz w:val="20"/>
                <w:szCs w:val="20"/>
              </w:rPr>
              <w:t>15</w:t>
            </w:r>
            <w:r w:rsidR="003544F5" w:rsidRPr="00FE281A">
              <w:rPr>
                <w:rFonts w:ascii="Montserrat" w:hAnsi="Montserrat"/>
                <w:color w:val="252750"/>
                <w:sz w:val="20"/>
                <w:szCs w:val="20"/>
              </w:rPr>
              <w:t xml:space="preserve"> (+5)</w:t>
            </w:r>
          </w:p>
        </w:tc>
      </w:tr>
      <w:tr w:rsidR="003544F5" w:rsidRPr="00632348" w14:paraId="3A435F6E" w14:textId="77777777" w:rsidTr="00966E00">
        <w:trPr>
          <w:trHeight w:val="340"/>
        </w:trPr>
        <w:tc>
          <w:tcPr>
            <w:tcW w:w="3256" w:type="dxa"/>
            <w:vAlign w:val="center"/>
          </w:tcPr>
          <w:p w14:paraId="6CF7EA1F" w14:textId="4A4DA19D" w:rsidR="003544F5" w:rsidRDefault="003544F5" w:rsidP="003544F5">
            <w:pPr>
              <w:jc w:val="both"/>
              <w:rPr>
                <w:rFonts w:ascii="Montserrat" w:hAnsi="Montserrat"/>
                <w:color w:val="252750"/>
                <w:sz w:val="20"/>
                <w:szCs w:val="20"/>
              </w:rPr>
            </w:pPr>
            <w:r>
              <w:rPr>
                <w:rFonts w:ascii="Montserrat" w:hAnsi="Montserrat"/>
                <w:color w:val="252750"/>
                <w:sz w:val="20"/>
                <w:szCs w:val="20"/>
              </w:rPr>
              <w:t>Alternative terminus coordinates</w:t>
            </w:r>
          </w:p>
        </w:tc>
        <w:tc>
          <w:tcPr>
            <w:tcW w:w="5760" w:type="dxa"/>
            <w:vAlign w:val="center"/>
          </w:tcPr>
          <w:p w14:paraId="7DDD9FAB" w14:textId="593BAFC4" w:rsidR="003544F5" w:rsidRPr="00632348" w:rsidRDefault="005D5DCA" w:rsidP="005D5DCA">
            <w:pPr>
              <w:jc w:val="both"/>
              <w:rPr>
                <w:rFonts w:ascii="Montserrat" w:hAnsi="Montserrat"/>
                <w:color w:val="252750"/>
                <w:sz w:val="20"/>
                <w:szCs w:val="20"/>
              </w:rPr>
            </w:pPr>
            <w:r w:rsidRPr="005D5DCA">
              <w:rPr>
                <w:rFonts w:ascii="Montserrat" w:hAnsi="Montserrat"/>
                <w:color w:val="252750"/>
                <w:sz w:val="20"/>
                <w:szCs w:val="20"/>
              </w:rPr>
              <w:t>25,2188230°E 54,7461377°N</w:t>
            </w:r>
          </w:p>
        </w:tc>
      </w:tr>
    </w:tbl>
    <w:p w14:paraId="0F791870" w14:textId="298BE4E2" w:rsidR="00245FF0" w:rsidRPr="00632348" w:rsidRDefault="001A4F24" w:rsidP="00245FF0">
      <w:pPr>
        <w:spacing w:before="120"/>
        <w:jc w:val="both"/>
        <w:rPr>
          <w:rFonts w:ascii="Montserrat" w:hAnsi="Montserrat"/>
          <w:i/>
          <w:iCs/>
          <w:color w:val="252750"/>
          <w:sz w:val="20"/>
          <w:szCs w:val="20"/>
        </w:rPr>
      </w:pPr>
      <w:r w:rsidRPr="00632348">
        <w:rPr>
          <w:rFonts w:ascii="Montserrat" w:hAnsi="Montserrat"/>
          <w:i/>
          <w:iCs/>
          <w:color w:val="252750"/>
          <w:sz w:val="20"/>
          <w:szCs w:val="20"/>
        </w:rPr>
        <w:t>Detailed scheme is provided in Annex 3.</w:t>
      </w:r>
    </w:p>
    <w:p w14:paraId="4F971392" w14:textId="77777777" w:rsidR="009D60A6" w:rsidRPr="00632348" w:rsidRDefault="009D60A6" w:rsidP="00567AB2">
      <w:pPr>
        <w:jc w:val="both"/>
        <w:rPr>
          <w:rFonts w:ascii="Montserrat" w:hAnsi="Montserrat"/>
          <w:color w:val="252750"/>
          <w:sz w:val="20"/>
          <w:szCs w:val="20"/>
        </w:rPr>
      </w:pPr>
    </w:p>
    <w:p w14:paraId="71D69D9B" w14:textId="4539E04F" w:rsidR="009D60A6" w:rsidRPr="00632348" w:rsidRDefault="009D60A6" w:rsidP="00567AB2">
      <w:pPr>
        <w:jc w:val="both"/>
        <w:rPr>
          <w:rFonts w:ascii="Montserrat" w:hAnsi="Montserrat"/>
          <w:color w:val="252750"/>
          <w:sz w:val="20"/>
          <w:szCs w:val="20"/>
        </w:rPr>
      </w:pPr>
      <w:r w:rsidRPr="00632348">
        <w:rPr>
          <w:rFonts w:ascii="Montserrat" w:hAnsi="Montserrat"/>
          <w:b/>
          <w:bCs/>
          <w:color w:val="252750"/>
          <w:sz w:val="20"/>
          <w:szCs w:val="20"/>
        </w:rPr>
        <w:t xml:space="preserve">Line 3: </w:t>
      </w:r>
      <w:r w:rsidRPr="002B5E7A">
        <w:rPr>
          <w:rFonts w:ascii="Montserrat" w:hAnsi="Montserrat"/>
          <w:color w:val="252750"/>
          <w:sz w:val="20"/>
          <w:szCs w:val="20"/>
        </w:rPr>
        <w:t>Pilaitė–Konstitucijos Ave.–Saulėtekis</w:t>
      </w:r>
    </w:p>
    <w:tbl>
      <w:tblPr>
        <w:tblStyle w:val="TableGrid"/>
        <w:tblW w:w="0" w:type="auto"/>
        <w:tblLook w:val="04A0" w:firstRow="1" w:lastRow="0" w:firstColumn="1" w:lastColumn="0" w:noHBand="0" w:noVBand="1"/>
      </w:tblPr>
      <w:tblGrid>
        <w:gridCol w:w="3256"/>
        <w:gridCol w:w="5760"/>
      </w:tblGrid>
      <w:tr w:rsidR="009D60A6" w:rsidRPr="00632348" w14:paraId="7A4E314E" w14:textId="77777777">
        <w:trPr>
          <w:trHeight w:val="340"/>
        </w:trPr>
        <w:tc>
          <w:tcPr>
            <w:tcW w:w="3256" w:type="dxa"/>
            <w:vAlign w:val="center"/>
          </w:tcPr>
          <w:p w14:paraId="51692DC8" w14:textId="77777777" w:rsidR="009D60A6" w:rsidRPr="00632348" w:rsidRDefault="009D60A6" w:rsidP="00567AB2">
            <w:pPr>
              <w:jc w:val="both"/>
              <w:rPr>
                <w:rFonts w:ascii="Montserrat" w:hAnsi="Montserrat"/>
                <w:color w:val="252750"/>
                <w:sz w:val="20"/>
                <w:szCs w:val="20"/>
              </w:rPr>
            </w:pPr>
            <w:r w:rsidRPr="00632348">
              <w:rPr>
                <w:rFonts w:ascii="Montserrat" w:hAnsi="Montserrat"/>
                <w:color w:val="252750"/>
                <w:sz w:val="20"/>
                <w:szCs w:val="20"/>
              </w:rPr>
              <w:t>Line alignment</w:t>
            </w:r>
          </w:p>
        </w:tc>
        <w:tc>
          <w:tcPr>
            <w:tcW w:w="5760" w:type="dxa"/>
            <w:vAlign w:val="center"/>
          </w:tcPr>
          <w:p w14:paraId="4B0E2FD7" w14:textId="3B56318B" w:rsidR="009D60A6" w:rsidRPr="00632348" w:rsidRDefault="005F335A" w:rsidP="00567AB2">
            <w:pPr>
              <w:jc w:val="both"/>
              <w:rPr>
                <w:rFonts w:ascii="Montserrat" w:hAnsi="Montserrat"/>
                <w:color w:val="252750"/>
                <w:sz w:val="20"/>
                <w:szCs w:val="20"/>
              </w:rPr>
            </w:pPr>
            <w:r w:rsidRPr="00632348">
              <w:rPr>
                <w:rFonts w:ascii="Montserrat" w:hAnsi="Montserrat"/>
                <w:color w:val="252750"/>
                <w:sz w:val="20"/>
                <w:szCs w:val="20"/>
              </w:rPr>
              <w:t xml:space="preserve">Bitėnų </w:t>
            </w:r>
            <w:r w:rsidR="009D60A6" w:rsidRPr="00632348">
              <w:rPr>
                <w:rFonts w:ascii="Montserrat" w:hAnsi="Montserrat"/>
                <w:color w:val="252750"/>
                <w:sz w:val="20"/>
                <w:szCs w:val="20"/>
              </w:rPr>
              <w:t>g.</w:t>
            </w:r>
            <w:r w:rsidRPr="00632348">
              <w:rPr>
                <w:rFonts w:ascii="Montserrat" w:hAnsi="Montserrat"/>
                <w:color w:val="252750"/>
                <w:sz w:val="20"/>
                <w:szCs w:val="20"/>
              </w:rPr>
              <w:t xml:space="preserve">, Karaliaučiaus g., </w:t>
            </w:r>
            <w:r w:rsidR="003216D3" w:rsidRPr="00632348">
              <w:rPr>
                <w:rFonts w:ascii="Montserrat" w:hAnsi="Montserrat"/>
                <w:color w:val="252750"/>
                <w:sz w:val="20"/>
                <w:szCs w:val="20"/>
              </w:rPr>
              <w:t xml:space="preserve">Pilaitės pr., T. Narbuto g., Konstitucijos pr., </w:t>
            </w:r>
            <w:r w:rsidR="001B6F65" w:rsidRPr="00632348">
              <w:rPr>
                <w:rFonts w:ascii="Montserrat" w:hAnsi="Montserrat"/>
                <w:color w:val="252750"/>
                <w:sz w:val="20"/>
                <w:szCs w:val="20"/>
              </w:rPr>
              <w:t>Šeimyniškių g., Žirmūnų g., Šilo g., Antakalnio g., Nemenčinės pl., Saulėtekio al., Plytinės g.</w:t>
            </w:r>
          </w:p>
        </w:tc>
      </w:tr>
      <w:tr w:rsidR="009D60A6" w:rsidRPr="00632348" w14:paraId="323995A8" w14:textId="77777777">
        <w:trPr>
          <w:trHeight w:val="340"/>
        </w:trPr>
        <w:tc>
          <w:tcPr>
            <w:tcW w:w="3256" w:type="dxa"/>
            <w:vAlign w:val="center"/>
          </w:tcPr>
          <w:p w14:paraId="24C67440" w14:textId="77777777" w:rsidR="009D60A6" w:rsidRPr="00632348" w:rsidRDefault="009D60A6" w:rsidP="00567AB2">
            <w:pPr>
              <w:jc w:val="both"/>
              <w:rPr>
                <w:rFonts w:ascii="Montserrat" w:hAnsi="Montserrat"/>
                <w:color w:val="252750"/>
                <w:sz w:val="20"/>
                <w:szCs w:val="20"/>
              </w:rPr>
            </w:pPr>
            <w:r w:rsidRPr="00632348">
              <w:rPr>
                <w:rFonts w:ascii="Montserrat" w:hAnsi="Montserrat"/>
                <w:color w:val="252750"/>
                <w:sz w:val="20"/>
                <w:szCs w:val="20"/>
              </w:rPr>
              <w:t>Line length</w:t>
            </w:r>
          </w:p>
        </w:tc>
        <w:tc>
          <w:tcPr>
            <w:tcW w:w="5760" w:type="dxa"/>
            <w:vAlign w:val="center"/>
          </w:tcPr>
          <w:p w14:paraId="6C6678EA" w14:textId="3C0B6645" w:rsidR="009D60A6" w:rsidRPr="00632348" w:rsidRDefault="009D60A6" w:rsidP="00567AB2">
            <w:pPr>
              <w:jc w:val="both"/>
              <w:rPr>
                <w:rFonts w:ascii="Montserrat" w:hAnsi="Montserrat"/>
                <w:color w:val="252750"/>
                <w:sz w:val="20"/>
                <w:szCs w:val="20"/>
              </w:rPr>
            </w:pPr>
            <w:r w:rsidRPr="00632348">
              <w:rPr>
                <w:rFonts w:ascii="Montserrat" w:hAnsi="Montserrat"/>
                <w:color w:val="252750"/>
                <w:sz w:val="20"/>
                <w:szCs w:val="20"/>
              </w:rPr>
              <w:t>13,7 km</w:t>
            </w:r>
          </w:p>
        </w:tc>
      </w:tr>
      <w:tr w:rsidR="009D60A6" w:rsidRPr="00632348" w14:paraId="5CC0C883" w14:textId="77777777">
        <w:trPr>
          <w:trHeight w:val="340"/>
        </w:trPr>
        <w:tc>
          <w:tcPr>
            <w:tcW w:w="3256" w:type="dxa"/>
            <w:vAlign w:val="center"/>
          </w:tcPr>
          <w:p w14:paraId="662F1031" w14:textId="77777777" w:rsidR="009D60A6" w:rsidRPr="00632348" w:rsidRDefault="009D60A6" w:rsidP="00567AB2">
            <w:pPr>
              <w:jc w:val="both"/>
              <w:rPr>
                <w:rFonts w:ascii="Montserrat" w:hAnsi="Montserrat"/>
                <w:color w:val="252750"/>
                <w:sz w:val="20"/>
                <w:szCs w:val="20"/>
              </w:rPr>
            </w:pPr>
            <w:r w:rsidRPr="00632348">
              <w:rPr>
                <w:rFonts w:ascii="Montserrat" w:hAnsi="Montserrat"/>
                <w:color w:val="252750"/>
                <w:sz w:val="20"/>
                <w:szCs w:val="20"/>
              </w:rPr>
              <w:t>Planned number of stops</w:t>
            </w:r>
          </w:p>
        </w:tc>
        <w:tc>
          <w:tcPr>
            <w:tcW w:w="5760" w:type="dxa"/>
            <w:vAlign w:val="center"/>
          </w:tcPr>
          <w:p w14:paraId="368D108D" w14:textId="112E5FAF" w:rsidR="009D60A6" w:rsidRPr="00632348" w:rsidRDefault="009D60A6" w:rsidP="00567AB2">
            <w:pPr>
              <w:jc w:val="both"/>
              <w:rPr>
                <w:rFonts w:ascii="Montserrat" w:hAnsi="Montserrat"/>
                <w:color w:val="252750"/>
                <w:sz w:val="20"/>
                <w:szCs w:val="20"/>
              </w:rPr>
            </w:pPr>
            <w:r w:rsidRPr="00632348">
              <w:rPr>
                <w:rFonts w:ascii="Montserrat" w:hAnsi="Montserrat"/>
                <w:color w:val="252750"/>
                <w:sz w:val="20"/>
                <w:szCs w:val="20"/>
              </w:rPr>
              <w:t>23</w:t>
            </w:r>
          </w:p>
        </w:tc>
      </w:tr>
      <w:tr w:rsidR="008D242F" w:rsidRPr="00632348" w14:paraId="653B0916" w14:textId="77777777" w:rsidTr="00966E00">
        <w:trPr>
          <w:trHeight w:val="340"/>
        </w:trPr>
        <w:tc>
          <w:tcPr>
            <w:tcW w:w="3256" w:type="dxa"/>
            <w:vAlign w:val="center"/>
          </w:tcPr>
          <w:p w14:paraId="52258A6A" w14:textId="310A1028" w:rsidR="008D242F" w:rsidRPr="00632348" w:rsidRDefault="008D242F" w:rsidP="008D242F">
            <w:pPr>
              <w:jc w:val="both"/>
              <w:rPr>
                <w:rFonts w:ascii="Montserrat" w:hAnsi="Montserrat"/>
                <w:color w:val="252750"/>
                <w:sz w:val="20"/>
                <w:szCs w:val="20"/>
              </w:rPr>
            </w:pPr>
            <w:r w:rsidRPr="00632348">
              <w:rPr>
                <w:rFonts w:ascii="Montserrat" w:hAnsi="Montserrat"/>
                <w:color w:val="252750"/>
                <w:sz w:val="20"/>
                <w:szCs w:val="20"/>
              </w:rPr>
              <w:t>Start stop coordinates</w:t>
            </w:r>
          </w:p>
        </w:tc>
        <w:tc>
          <w:tcPr>
            <w:tcW w:w="5760" w:type="dxa"/>
            <w:vAlign w:val="center"/>
          </w:tcPr>
          <w:p w14:paraId="053BE133" w14:textId="4D46992D" w:rsidR="008D242F" w:rsidRPr="00632348" w:rsidRDefault="004E0576" w:rsidP="008D242F">
            <w:pPr>
              <w:jc w:val="both"/>
              <w:rPr>
                <w:rFonts w:ascii="Montserrat" w:hAnsi="Montserrat"/>
                <w:color w:val="252750"/>
                <w:sz w:val="20"/>
                <w:szCs w:val="20"/>
              </w:rPr>
            </w:pPr>
            <w:r w:rsidRPr="00632348">
              <w:rPr>
                <w:rFonts w:ascii="Montserrat" w:hAnsi="Montserrat"/>
                <w:color w:val="252750"/>
                <w:sz w:val="20"/>
                <w:szCs w:val="20"/>
              </w:rPr>
              <w:t>25,1729840°E 54,7028811°N</w:t>
            </w:r>
          </w:p>
        </w:tc>
      </w:tr>
      <w:tr w:rsidR="008D242F" w:rsidRPr="00632348" w14:paraId="0BEC7083" w14:textId="77777777" w:rsidTr="00966E00">
        <w:trPr>
          <w:trHeight w:val="340"/>
        </w:trPr>
        <w:tc>
          <w:tcPr>
            <w:tcW w:w="3256" w:type="dxa"/>
            <w:vAlign w:val="center"/>
          </w:tcPr>
          <w:p w14:paraId="680930DB" w14:textId="6A1A8E71" w:rsidR="008D242F" w:rsidRPr="00632348" w:rsidRDefault="008D242F" w:rsidP="008D242F">
            <w:pPr>
              <w:jc w:val="both"/>
              <w:rPr>
                <w:rFonts w:ascii="Montserrat" w:hAnsi="Montserrat"/>
                <w:color w:val="252750"/>
                <w:sz w:val="20"/>
                <w:szCs w:val="20"/>
              </w:rPr>
            </w:pPr>
            <w:r w:rsidRPr="00632348">
              <w:rPr>
                <w:rFonts w:ascii="Montserrat" w:hAnsi="Montserrat"/>
                <w:color w:val="252750"/>
                <w:sz w:val="20"/>
                <w:szCs w:val="20"/>
              </w:rPr>
              <w:t>End stop coordinates</w:t>
            </w:r>
          </w:p>
        </w:tc>
        <w:tc>
          <w:tcPr>
            <w:tcW w:w="5760" w:type="dxa"/>
            <w:vAlign w:val="center"/>
          </w:tcPr>
          <w:p w14:paraId="43A42A02" w14:textId="116AB5D7" w:rsidR="008D242F" w:rsidRPr="00632348" w:rsidRDefault="004E0576" w:rsidP="008D242F">
            <w:pPr>
              <w:jc w:val="both"/>
              <w:rPr>
                <w:rFonts w:ascii="Montserrat" w:hAnsi="Montserrat"/>
                <w:color w:val="252750"/>
                <w:sz w:val="20"/>
                <w:szCs w:val="20"/>
              </w:rPr>
            </w:pPr>
            <w:r w:rsidRPr="00632348">
              <w:rPr>
                <w:rFonts w:ascii="Montserrat" w:hAnsi="Montserrat"/>
                <w:color w:val="252750"/>
                <w:sz w:val="20"/>
                <w:szCs w:val="20"/>
              </w:rPr>
              <w:t>25,3485401°E 54,7282938°N</w:t>
            </w:r>
          </w:p>
        </w:tc>
      </w:tr>
    </w:tbl>
    <w:p w14:paraId="3FBAB4C0" w14:textId="18756E45" w:rsidR="00FF303F" w:rsidRPr="00632348" w:rsidRDefault="00FF303F" w:rsidP="00FF303F">
      <w:pPr>
        <w:spacing w:before="120"/>
        <w:jc w:val="both"/>
        <w:rPr>
          <w:rFonts w:ascii="Montserrat" w:hAnsi="Montserrat"/>
          <w:i/>
          <w:iCs/>
          <w:color w:val="252750"/>
          <w:sz w:val="20"/>
          <w:szCs w:val="20"/>
        </w:rPr>
      </w:pPr>
      <w:r w:rsidRPr="00632348">
        <w:rPr>
          <w:rFonts w:ascii="Montserrat" w:hAnsi="Montserrat"/>
          <w:i/>
          <w:iCs/>
          <w:color w:val="252750"/>
          <w:sz w:val="20"/>
          <w:szCs w:val="20"/>
        </w:rPr>
        <w:t>Detailed scheme is provided in Annex 4.</w:t>
      </w:r>
    </w:p>
    <w:p w14:paraId="7E7AD309" w14:textId="52EF44BB" w:rsidR="009D60A6" w:rsidRPr="00632348" w:rsidRDefault="009D60A6" w:rsidP="00F75D91">
      <w:pPr>
        <w:keepNext/>
        <w:jc w:val="both"/>
        <w:rPr>
          <w:rFonts w:ascii="Montserrat" w:hAnsi="Montserrat"/>
          <w:color w:val="252750"/>
          <w:sz w:val="20"/>
          <w:szCs w:val="20"/>
        </w:rPr>
      </w:pPr>
      <w:r w:rsidRPr="00632348">
        <w:rPr>
          <w:rFonts w:ascii="Montserrat" w:hAnsi="Montserrat"/>
          <w:b/>
          <w:bCs/>
          <w:color w:val="252750"/>
          <w:sz w:val="20"/>
          <w:szCs w:val="20"/>
        </w:rPr>
        <w:lastRenderedPageBreak/>
        <w:t xml:space="preserve">Line 4: </w:t>
      </w:r>
      <w:r w:rsidRPr="002B5E7A">
        <w:rPr>
          <w:rFonts w:ascii="Montserrat" w:hAnsi="Montserrat"/>
          <w:color w:val="252750"/>
          <w:sz w:val="20"/>
          <w:szCs w:val="20"/>
        </w:rPr>
        <w:t>Kalnėnai–Railway Station–Laisvės Ave.–Santariškės</w:t>
      </w:r>
    </w:p>
    <w:tbl>
      <w:tblPr>
        <w:tblStyle w:val="TableGrid"/>
        <w:tblW w:w="0" w:type="auto"/>
        <w:tblLook w:val="04A0" w:firstRow="1" w:lastRow="0" w:firstColumn="1" w:lastColumn="0" w:noHBand="0" w:noVBand="1"/>
      </w:tblPr>
      <w:tblGrid>
        <w:gridCol w:w="3256"/>
        <w:gridCol w:w="5760"/>
      </w:tblGrid>
      <w:tr w:rsidR="009D60A6" w:rsidRPr="00632348" w14:paraId="387ABA5F" w14:textId="77777777">
        <w:trPr>
          <w:trHeight w:val="340"/>
        </w:trPr>
        <w:tc>
          <w:tcPr>
            <w:tcW w:w="3256" w:type="dxa"/>
            <w:vAlign w:val="center"/>
          </w:tcPr>
          <w:p w14:paraId="48FEF9E1" w14:textId="77777777" w:rsidR="009D60A6" w:rsidRPr="00632348" w:rsidRDefault="009D60A6" w:rsidP="00F75D91">
            <w:pPr>
              <w:keepNext/>
              <w:jc w:val="both"/>
              <w:rPr>
                <w:rFonts w:ascii="Montserrat" w:hAnsi="Montserrat"/>
                <w:color w:val="252750"/>
                <w:sz w:val="20"/>
                <w:szCs w:val="20"/>
              </w:rPr>
            </w:pPr>
            <w:r w:rsidRPr="00632348">
              <w:rPr>
                <w:rFonts w:ascii="Montserrat" w:hAnsi="Montserrat"/>
                <w:color w:val="252750"/>
                <w:sz w:val="20"/>
                <w:szCs w:val="20"/>
              </w:rPr>
              <w:t>Line alignment</w:t>
            </w:r>
          </w:p>
        </w:tc>
        <w:tc>
          <w:tcPr>
            <w:tcW w:w="5760" w:type="dxa"/>
            <w:vAlign w:val="center"/>
          </w:tcPr>
          <w:p w14:paraId="78C4FF15" w14:textId="0F7B13AF" w:rsidR="009D60A6" w:rsidRPr="00632348" w:rsidRDefault="003544F5" w:rsidP="00F75D91">
            <w:pPr>
              <w:keepNext/>
              <w:jc w:val="both"/>
              <w:rPr>
                <w:rFonts w:ascii="Montserrat" w:hAnsi="Montserrat"/>
                <w:color w:val="252750"/>
                <w:sz w:val="20"/>
                <w:szCs w:val="20"/>
              </w:rPr>
            </w:pPr>
            <w:r w:rsidRPr="00632348">
              <w:rPr>
                <w:rFonts w:ascii="Montserrat" w:hAnsi="Montserrat"/>
                <w:color w:val="252750"/>
                <w:sz w:val="20"/>
                <w:szCs w:val="20"/>
              </w:rPr>
              <w:t>A</w:t>
            </w:r>
            <w:r>
              <w:rPr>
                <w:rFonts w:ascii="Montserrat" w:hAnsi="Montserrat"/>
                <w:color w:val="252750"/>
                <w:sz w:val="20"/>
                <w:szCs w:val="20"/>
              </w:rPr>
              <w:t>š</w:t>
            </w:r>
            <w:r w:rsidRPr="00632348">
              <w:rPr>
                <w:rFonts w:ascii="Montserrat" w:hAnsi="Montserrat"/>
                <w:color w:val="252750"/>
                <w:sz w:val="20"/>
                <w:szCs w:val="20"/>
              </w:rPr>
              <w:t>menėlės g</w:t>
            </w:r>
            <w:r>
              <w:rPr>
                <w:rFonts w:ascii="Montserrat" w:hAnsi="Montserrat"/>
                <w:color w:val="252750"/>
                <w:sz w:val="20"/>
                <w:szCs w:val="20"/>
              </w:rPr>
              <w:t xml:space="preserve">., </w:t>
            </w:r>
            <w:r w:rsidRPr="00632348">
              <w:rPr>
                <w:rFonts w:ascii="Montserrat" w:hAnsi="Montserrat"/>
                <w:color w:val="252750"/>
                <w:sz w:val="20"/>
                <w:szCs w:val="20"/>
              </w:rPr>
              <w:t>Turkų g</w:t>
            </w:r>
            <w:r>
              <w:rPr>
                <w:rFonts w:ascii="Montserrat" w:hAnsi="Montserrat"/>
                <w:color w:val="252750"/>
                <w:sz w:val="20"/>
                <w:szCs w:val="20"/>
              </w:rPr>
              <w:t xml:space="preserve">., </w:t>
            </w:r>
            <w:r w:rsidRPr="00632348">
              <w:rPr>
                <w:rFonts w:ascii="Montserrat" w:hAnsi="Montserrat"/>
                <w:color w:val="252750"/>
                <w:sz w:val="20"/>
                <w:szCs w:val="20"/>
              </w:rPr>
              <w:t>Kazachų g</w:t>
            </w:r>
            <w:r>
              <w:rPr>
                <w:rFonts w:ascii="Montserrat" w:hAnsi="Montserrat"/>
                <w:color w:val="252750"/>
                <w:sz w:val="20"/>
                <w:szCs w:val="20"/>
              </w:rPr>
              <w:t xml:space="preserve">., </w:t>
            </w:r>
            <w:r w:rsidR="00A148CA" w:rsidRPr="00632348">
              <w:rPr>
                <w:rFonts w:ascii="Montserrat" w:hAnsi="Montserrat"/>
                <w:color w:val="252750"/>
                <w:sz w:val="20"/>
                <w:szCs w:val="20"/>
              </w:rPr>
              <w:t>Kišiniovo g</w:t>
            </w:r>
            <w:r w:rsidR="00A148CA">
              <w:rPr>
                <w:rFonts w:ascii="Montserrat" w:hAnsi="Montserrat"/>
                <w:color w:val="252750"/>
                <w:sz w:val="20"/>
                <w:szCs w:val="20"/>
              </w:rPr>
              <w:t xml:space="preserve">., </w:t>
            </w:r>
            <w:r w:rsidR="00A148CA" w:rsidRPr="00632348">
              <w:rPr>
                <w:rFonts w:ascii="Montserrat" w:hAnsi="Montserrat"/>
                <w:color w:val="252750"/>
                <w:sz w:val="20"/>
                <w:szCs w:val="20"/>
              </w:rPr>
              <w:t>Kamojos g</w:t>
            </w:r>
            <w:r w:rsidR="00A148CA">
              <w:rPr>
                <w:rFonts w:ascii="Montserrat" w:hAnsi="Montserrat"/>
                <w:color w:val="252750"/>
                <w:sz w:val="20"/>
                <w:szCs w:val="20"/>
              </w:rPr>
              <w:t xml:space="preserve">., </w:t>
            </w:r>
            <w:r w:rsidR="00A148CA" w:rsidRPr="00632348">
              <w:rPr>
                <w:rFonts w:ascii="Montserrat" w:hAnsi="Montserrat"/>
                <w:color w:val="252750"/>
                <w:sz w:val="20"/>
                <w:szCs w:val="20"/>
              </w:rPr>
              <w:t>Ditvos g</w:t>
            </w:r>
            <w:r w:rsidR="00A148CA">
              <w:rPr>
                <w:rFonts w:ascii="Montserrat" w:hAnsi="Montserrat"/>
                <w:color w:val="252750"/>
                <w:sz w:val="20"/>
                <w:szCs w:val="20"/>
              </w:rPr>
              <w:t xml:space="preserve">., </w:t>
            </w:r>
            <w:r w:rsidR="00A148CA" w:rsidRPr="00632348">
              <w:rPr>
                <w:rFonts w:ascii="Montserrat" w:hAnsi="Montserrat"/>
                <w:color w:val="252750"/>
                <w:sz w:val="20"/>
                <w:szCs w:val="20"/>
              </w:rPr>
              <w:t>Liepkalnio g</w:t>
            </w:r>
            <w:r w:rsidR="00A148CA">
              <w:rPr>
                <w:rFonts w:ascii="Montserrat" w:hAnsi="Montserrat"/>
                <w:color w:val="252750"/>
                <w:sz w:val="20"/>
                <w:szCs w:val="20"/>
              </w:rPr>
              <w:t xml:space="preserve">., </w:t>
            </w:r>
            <w:r w:rsidR="00A148CA" w:rsidRPr="00632348">
              <w:rPr>
                <w:rFonts w:ascii="Montserrat" w:hAnsi="Montserrat"/>
                <w:color w:val="252750"/>
                <w:sz w:val="20"/>
                <w:szCs w:val="20"/>
              </w:rPr>
              <w:t>Geležinkelio g</w:t>
            </w:r>
            <w:r w:rsidR="00A148CA">
              <w:rPr>
                <w:rFonts w:ascii="Montserrat" w:hAnsi="Montserrat"/>
                <w:color w:val="252750"/>
                <w:sz w:val="20"/>
                <w:szCs w:val="20"/>
              </w:rPr>
              <w:t xml:space="preserve">., </w:t>
            </w:r>
            <w:r w:rsidR="009B6CB8" w:rsidRPr="00632348">
              <w:rPr>
                <w:rFonts w:ascii="Montserrat" w:hAnsi="Montserrat"/>
                <w:color w:val="252750"/>
                <w:sz w:val="20"/>
                <w:szCs w:val="20"/>
              </w:rPr>
              <w:t xml:space="preserve">Stoties </w:t>
            </w:r>
            <w:r w:rsidR="009D60A6" w:rsidRPr="00632348">
              <w:rPr>
                <w:rFonts w:ascii="Montserrat" w:hAnsi="Montserrat"/>
                <w:color w:val="252750"/>
                <w:sz w:val="20"/>
                <w:szCs w:val="20"/>
              </w:rPr>
              <w:t>g.</w:t>
            </w:r>
            <w:r w:rsidR="009B6CB8" w:rsidRPr="00632348">
              <w:rPr>
                <w:rFonts w:ascii="Montserrat" w:hAnsi="Montserrat"/>
                <w:color w:val="252750"/>
                <w:sz w:val="20"/>
                <w:szCs w:val="20"/>
              </w:rPr>
              <w:t xml:space="preserve">, V. Šopeno g., Kauno g., Žemaitės g., </w:t>
            </w:r>
            <w:r w:rsidR="0088622F" w:rsidRPr="00632348">
              <w:rPr>
                <w:rFonts w:ascii="Montserrat" w:hAnsi="Montserrat"/>
                <w:color w:val="252750"/>
                <w:sz w:val="20"/>
                <w:szCs w:val="20"/>
              </w:rPr>
              <w:t xml:space="preserve">Savanorių pr., Gerosios Vilties g., </w:t>
            </w:r>
            <w:r w:rsidR="00E94A49" w:rsidRPr="00632348">
              <w:rPr>
                <w:rFonts w:ascii="Montserrat" w:hAnsi="Montserrat"/>
                <w:color w:val="252750"/>
                <w:sz w:val="20"/>
                <w:szCs w:val="20"/>
              </w:rPr>
              <w:t>Tūkst</w:t>
            </w:r>
            <w:r w:rsidR="00B63679" w:rsidRPr="00632348">
              <w:rPr>
                <w:rFonts w:ascii="Montserrat" w:hAnsi="Montserrat"/>
                <w:color w:val="252750"/>
                <w:sz w:val="20"/>
                <w:szCs w:val="20"/>
              </w:rPr>
              <w:t xml:space="preserve">antmečio g., Laisvės pr., Ateities g., </w:t>
            </w:r>
            <w:r w:rsidR="00787C4F" w:rsidRPr="00632348">
              <w:rPr>
                <w:rFonts w:ascii="Montserrat" w:hAnsi="Montserrat"/>
                <w:color w:val="252750"/>
                <w:sz w:val="20"/>
                <w:szCs w:val="20"/>
              </w:rPr>
              <w:t>Jeruzalės g.</w:t>
            </w:r>
          </w:p>
        </w:tc>
      </w:tr>
      <w:tr w:rsidR="009D60A6" w:rsidRPr="00632348" w14:paraId="410CEC68" w14:textId="77777777">
        <w:trPr>
          <w:trHeight w:val="340"/>
        </w:trPr>
        <w:tc>
          <w:tcPr>
            <w:tcW w:w="3256" w:type="dxa"/>
            <w:vAlign w:val="center"/>
          </w:tcPr>
          <w:p w14:paraId="574C9E29" w14:textId="77777777" w:rsidR="009D60A6" w:rsidRPr="00632348" w:rsidRDefault="009D60A6" w:rsidP="00F75D91">
            <w:pPr>
              <w:keepNext/>
              <w:jc w:val="both"/>
              <w:rPr>
                <w:rFonts w:ascii="Montserrat" w:hAnsi="Montserrat"/>
                <w:color w:val="252750"/>
                <w:sz w:val="20"/>
                <w:szCs w:val="20"/>
              </w:rPr>
            </w:pPr>
            <w:r w:rsidRPr="00632348">
              <w:rPr>
                <w:rFonts w:ascii="Montserrat" w:hAnsi="Montserrat"/>
                <w:color w:val="252750"/>
                <w:sz w:val="20"/>
                <w:szCs w:val="20"/>
              </w:rPr>
              <w:t>Line length</w:t>
            </w:r>
          </w:p>
        </w:tc>
        <w:tc>
          <w:tcPr>
            <w:tcW w:w="5760" w:type="dxa"/>
            <w:vAlign w:val="center"/>
          </w:tcPr>
          <w:p w14:paraId="315C67F5" w14:textId="42C3DBFC" w:rsidR="009D60A6" w:rsidRPr="00632348" w:rsidRDefault="002E2540" w:rsidP="00F75D91">
            <w:pPr>
              <w:keepNext/>
              <w:jc w:val="both"/>
              <w:rPr>
                <w:rFonts w:ascii="Montserrat" w:hAnsi="Montserrat"/>
                <w:color w:val="252750"/>
                <w:sz w:val="20"/>
                <w:szCs w:val="20"/>
              </w:rPr>
            </w:pPr>
            <w:r>
              <w:rPr>
                <w:rFonts w:ascii="Montserrat" w:hAnsi="Montserrat"/>
                <w:color w:val="252750"/>
                <w:sz w:val="20"/>
                <w:szCs w:val="20"/>
              </w:rPr>
              <w:t>23</w:t>
            </w:r>
            <w:r w:rsidR="009D60A6" w:rsidRPr="00632348">
              <w:rPr>
                <w:rFonts w:ascii="Montserrat" w:hAnsi="Montserrat"/>
                <w:color w:val="252750"/>
                <w:sz w:val="20"/>
                <w:szCs w:val="20"/>
              </w:rPr>
              <w:t>,1 km</w:t>
            </w:r>
          </w:p>
        </w:tc>
      </w:tr>
      <w:tr w:rsidR="009D60A6" w:rsidRPr="00632348" w14:paraId="4BCE5D0C" w14:textId="77777777">
        <w:trPr>
          <w:trHeight w:val="340"/>
        </w:trPr>
        <w:tc>
          <w:tcPr>
            <w:tcW w:w="3256" w:type="dxa"/>
            <w:vAlign w:val="center"/>
          </w:tcPr>
          <w:p w14:paraId="27D639C9" w14:textId="77777777" w:rsidR="009D60A6" w:rsidRPr="00632348" w:rsidRDefault="009D60A6" w:rsidP="00F75D91">
            <w:pPr>
              <w:keepNext/>
              <w:jc w:val="both"/>
              <w:rPr>
                <w:rFonts w:ascii="Montserrat" w:hAnsi="Montserrat"/>
                <w:color w:val="252750"/>
                <w:sz w:val="20"/>
                <w:szCs w:val="20"/>
              </w:rPr>
            </w:pPr>
            <w:r w:rsidRPr="00632348">
              <w:rPr>
                <w:rFonts w:ascii="Montserrat" w:hAnsi="Montserrat"/>
                <w:color w:val="252750"/>
                <w:sz w:val="20"/>
                <w:szCs w:val="20"/>
              </w:rPr>
              <w:t>Planned number of stops</w:t>
            </w:r>
          </w:p>
        </w:tc>
        <w:tc>
          <w:tcPr>
            <w:tcW w:w="5760" w:type="dxa"/>
            <w:vAlign w:val="center"/>
          </w:tcPr>
          <w:p w14:paraId="60738BFD" w14:textId="6EDB1A40" w:rsidR="009D60A6" w:rsidRPr="00632348" w:rsidRDefault="00A148CA" w:rsidP="00F75D91">
            <w:pPr>
              <w:keepNext/>
              <w:jc w:val="both"/>
              <w:rPr>
                <w:rFonts w:ascii="Montserrat" w:hAnsi="Montserrat"/>
                <w:color w:val="252750"/>
                <w:sz w:val="20"/>
                <w:szCs w:val="20"/>
              </w:rPr>
            </w:pPr>
            <w:r>
              <w:rPr>
                <w:rFonts w:ascii="Montserrat" w:hAnsi="Montserrat"/>
                <w:color w:val="252750"/>
                <w:sz w:val="20"/>
                <w:szCs w:val="20"/>
              </w:rPr>
              <w:t>35</w:t>
            </w:r>
          </w:p>
        </w:tc>
      </w:tr>
      <w:tr w:rsidR="008D242F" w:rsidRPr="00632348" w14:paraId="0AE779F9" w14:textId="77777777" w:rsidTr="00966E00">
        <w:trPr>
          <w:trHeight w:val="340"/>
        </w:trPr>
        <w:tc>
          <w:tcPr>
            <w:tcW w:w="3256" w:type="dxa"/>
            <w:vAlign w:val="center"/>
          </w:tcPr>
          <w:p w14:paraId="28570BE2" w14:textId="5A4A0860" w:rsidR="008D242F" w:rsidRPr="00632348" w:rsidRDefault="008D242F" w:rsidP="00F75D91">
            <w:pPr>
              <w:keepNext/>
              <w:jc w:val="both"/>
              <w:rPr>
                <w:rFonts w:ascii="Montserrat" w:hAnsi="Montserrat"/>
                <w:color w:val="252750"/>
                <w:sz w:val="20"/>
                <w:szCs w:val="20"/>
              </w:rPr>
            </w:pPr>
            <w:r w:rsidRPr="00632348">
              <w:rPr>
                <w:rFonts w:ascii="Montserrat" w:hAnsi="Montserrat"/>
                <w:color w:val="252750"/>
                <w:sz w:val="20"/>
                <w:szCs w:val="20"/>
              </w:rPr>
              <w:t>Start stop coordinates</w:t>
            </w:r>
          </w:p>
        </w:tc>
        <w:tc>
          <w:tcPr>
            <w:tcW w:w="5760" w:type="dxa"/>
            <w:vAlign w:val="center"/>
          </w:tcPr>
          <w:p w14:paraId="2E6F9D04" w14:textId="668B02EE" w:rsidR="008D242F" w:rsidRPr="00632348" w:rsidRDefault="00A148CA" w:rsidP="00F75D91">
            <w:pPr>
              <w:keepNext/>
              <w:jc w:val="both"/>
              <w:rPr>
                <w:rFonts w:ascii="Montserrat" w:hAnsi="Montserrat"/>
                <w:color w:val="252750"/>
                <w:sz w:val="20"/>
                <w:szCs w:val="20"/>
              </w:rPr>
            </w:pPr>
            <w:r w:rsidRPr="0066165A">
              <w:rPr>
                <w:rFonts w:ascii="Montserrat" w:hAnsi="Montserrat"/>
                <w:color w:val="252750"/>
                <w:sz w:val="20"/>
                <w:szCs w:val="20"/>
              </w:rPr>
              <w:t>25,3489493°E 54,6507914°N</w:t>
            </w:r>
          </w:p>
        </w:tc>
      </w:tr>
      <w:tr w:rsidR="008D242F" w:rsidRPr="00632348" w14:paraId="0F9BF62F" w14:textId="77777777" w:rsidTr="00966E00">
        <w:trPr>
          <w:trHeight w:val="340"/>
        </w:trPr>
        <w:tc>
          <w:tcPr>
            <w:tcW w:w="3256" w:type="dxa"/>
            <w:vAlign w:val="center"/>
          </w:tcPr>
          <w:p w14:paraId="1906EDCF" w14:textId="65302B61" w:rsidR="008D242F" w:rsidRPr="00632348" w:rsidRDefault="008D242F" w:rsidP="00F75D91">
            <w:pPr>
              <w:keepNext/>
              <w:jc w:val="both"/>
              <w:rPr>
                <w:rFonts w:ascii="Montserrat" w:hAnsi="Montserrat"/>
                <w:color w:val="252750"/>
                <w:sz w:val="20"/>
                <w:szCs w:val="20"/>
              </w:rPr>
            </w:pPr>
            <w:r w:rsidRPr="00632348">
              <w:rPr>
                <w:rFonts w:ascii="Montserrat" w:hAnsi="Montserrat"/>
                <w:color w:val="252750"/>
                <w:sz w:val="20"/>
                <w:szCs w:val="20"/>
              </w:rPr>
              <w:t>End stop coordinates</w:t>
            </w:r>
          </w:p>
        </w:tc>
        <w:tc>
          <w:tcPr>
            <w:tcW w:w="5760" w:type="dxa"/>
            <w:vAlign w:val="center"/>
          </w:tcPr>
          <w:p w14:paraId="39DDDE0A" w14:textId="6EDE00FB" w:rsidR="008D242F" w:rsidRPr="00632348" w:rsidRDefault="008C36DC" w:rsidP="00F75D91">
            <w:pPr>
              <w:keepNext/>
              <w:jc w:val="both"/>
              <w:rPr>
                <w:rFonts w:ascii="Montserrat" w:hAnsi="Montserrat"/>
                <w:color w:val="252750"/>
                <w:sz w:val="20"/>
                <w:szCs w:val="20"/>
              </w:rPr>
            </w:pPr>
            <w:r w:rsidRPr="00632348">
              <w:rPr>
                <w:rFonts w:ascii="Montserrat" w:hAnsi="Montserrat"/>
                <w:color w:val="252750"/>
                <w:sz w:val="20"/>
                <w:szCs w:val="20"/>
              </w:rPr>
              <w:t>25,2774839°E 54,7437988°N</w:t>
            </w:r>
          </w:p>
        </w:tc>
      </w:tr>
    </w:tbl>
    <w:p w14:paraId="1925AD46" w14:textId="179671A4" w:rsidR="00BD2A72" w:rsidRPr="00632348" w:rsidRDefault="00BD2A72" w:rsidP="00BD2A72">
      <w:pPr>
        <w:spacing w:before="120"/>
        <w:jc w:val="both"/>
        <w:rPr>
          <w:rFonts w:ascii="Montserrat" w:hAnsi="Montserrat"/>
          <w:i/>
          <w:iCs/>
          <w:color w:val="252750"/>
          <w:sz w:val="20"/>
          <w:szCs w:val="20"/>
        </w:rPr>
      </w:pPr>
      <w:r w:rsidRPr="00632348">
        <w:rPr>
          <w:rFonts w:ascii="Montserrat" w:hAnsi="Montserrat"/>
          <w:i/>
          <w:iCs/>
          <w:color w:val="252750"/>
          <w:sz w:val="20"/>
          <w:szCs w:val="20"/>
        </w:rPr>
        <w:t>Detailed scheme is provided in Annex 5.</w:t>
      </w:r>
    </w:p>
    <w:p w14:paraId="0D88CCD9" w14:textId="77777777" w:rsidR="005D70C1" w:rsidRPr="00632348" w:rsidRDefault="005D70C1" w:rsidP="005D70C1">
      <w:pPr>
        <w:jc w:val="both"/>
        <w:rPr>
          <w:rFonts w:ascii="Montserrat" w:hAnsi="Montserrat"/>
          <w:color w:val="252750"/>
          <w:sz w:val="20"/>
          <w:szCs w:val="20"/>
        </w:rPr>
      </w:pPr>
    </w:p>
    <w:p w14:paraId="251BA1D3" w14:textId="08303044" w:rsidR="001E4C69" w:rsidRPr="0090417E" w:rsidRDefault="001E4C69" w:rsidP="00A642A4">
      <w:pPr>
        <w:jc w:val="both"/>
        <w:rPr>
          <w:rFonts w:ascii="Montserrat" w:hAnsi="Montserrat"/>
          <w:i/>
          <w:iCs/>
          <w:color w:val="252750"/>
          <w:sz w:val="20"/>
          <w:szCs w:val="20"/>
        </w:rPr>
      </w:pPr>
    </w:p>
    <w:sectPr w:rsidR="001E4C69" w:rsidRPr="0090417E" w:rsidSect="00064C51">
      <w:pgSz w:w="11906" w:h="16838"/>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88276" w14:textId="77777777" w:rsidR="0051068A" w:rsidRDefault="0051068A" w:rsidP="008D53A9">
      <w:pPr>
        <w:spacing w:after="0" w:line="240" w:lineRule="auto"/>
      </w:pPr>
      <w:r>
        <w:separator/>
      </w:r>
    </w:p>
  </w:endnote>
  <w:endnote w:type="continuationSeparator" w:id="0">
    <w:p w14:paraId="7D187F23" w14:textId="77777777" w:rsidR="0051068A" w:rsidRDefault="0051068A" w:rsidP="008D5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7ACA" w14:textId="77777777" w:rsidR="0051068A" w:rsidRDefault="0051068A" w:rsidP="008D53A9">
      <w:pPr>
        <w:spacing w:after="0" w:line="240" w:lineRule="auto"/>
      </w:pPr>
      <w:r>
        <w:separator/>
      </w:r>
    </w:p>
  </w:footnote>
  <w:footnote w:type="continuationSeparator" w:id="0">
    <w:p w14:paraId="3459815D" w14:textId="77777777" w:rsidR="0051068A" w:rsidRDefault="0051068A" w:rsidP="008D53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921"/>
    <w:multiLevelType w:val="hybridMultilevel"/>
    <w:tmpl w:val="42B0AC96"/>
    <w:lvl w:ilvl="0" w:tplc="69601AB2">
      <w:start w:val="1"/>
      <w:numFmt w:val="bullet"/>
      <w:lvlText w:val=""/>
      <w:lvlJc w:val="left"/>
      <w:pPr>
        <w:ind w:left="1340" w:hanging="360"/>
      </w:pPr>
      <w:rPr>
        <w:rFonts w:ascii="Symbol" w:hAnsi="Symbol"/>
      </w:rPr>
    </w:lvl>
    <w:lvl w:ilvl="1" w:tplc="87484D8A">
      <w:start w:val="1"/>
      <w:numFmt w:val="bullet"/>
      <w:lvlText w:val=""/>
      <w:lvlJc w:val="left"/>
      <w:pPr>
        <w:ind w:left="1340" w:hanging="360"/>
      </w:pPr>
      <w:rPr>
        <w:rFonts w:ascii="Symbol" w:hAnsi="Symbol"/>
      </w:rPr>
    </w:lvl>
    <w:lvl w:ilvl="2" w:tplc="26F62372">
      <w:start w:val="1"/>
      <w:numFmt w:val="bullet"/>
      <w:lvlText w:val=""/>
      <w:lvlJc w:val="left"/>
      <w:pPr>
        <w:ind w:left="1340" w:hanging="360"/>
      </w:pPr>
      <w:rPr>
        <w:rFonts w:ascii="Symbol" w:hAnsi="Symbol"/>
      </w:rPr>
    </w:lvl>
    <w:lvl w:ilvl="3" w:tplc="3ECCAC48">
      <w:start w:val="1"/>
      <w:numFmt w:val="bullet"/>
      <w:lvlText w:val=""/>
      <w:lvlJc w:val="left"/>
      <w:pPr>
        <w:ind w:left="1340" w:hanging="360"/>
      </w:pPr>
      <w:rPr>
        <w:rFonts w:ascii="Symbol" w:hAnsi="Symbol"/>
      </w:rPr>
    </w:lvl>
    <w:lvl w:ilvl="4" w:tplc="E330452A">
      <w:start w:val="1"/>
      <w:numFmt w:val="bullet"/>
      <w:lvlText w:val=""/>
      <w:lvlJc w:val="left"/>
      <w:pPr>
        <w:ind w:left="1340" w:hanging="360"/>
      </w:pPr>
      <w:rPr>
        <w:rFonts w:ascii="Symbol" w:hAnsi="Symbol"/>
      </w:rPr>
    </w:lvl>
    <w:lvl w:ilvl="5" w:tplc="C75CAA22">
      <w:start w:val="1"/>
      <w:numFmt w:val="bullet"/>
      <w:lvlText w:val=""/>
      <w:lvlJc w:val="left"/>
      <w:pPr>
        <w:ind w:left="1340" w:hanging="360"/>
      </w:pPr>
      <w:rPr>
        <w:rFonts w:ascii="Symbol" w:hAnsi="Symbol"/>
      </w:rPr>
    </w:lvl>
    <w:lvl w:ilvl="6" w:tplc="74EE6436">
      <w:start w:val="1"/>
      <w:numFmt w:val="bullet"/>
      <w:lvlText w:val=""/>
      <w:lvlJc w:val="left"/>
      <w:pPr>
        <w:ind w:left="1340" w:hanging="360"/>
      </w:pPr>
      <w:rPr>
        <w:rFonts w:ascii="Symbol" w:hAnsi="Symbol"/>
      </w:rPr>
    </w:lvl>
    <w:lvl w:ilvl="7" w:tplc="FCA61BBE">
      <w:start w:val="1"/>
      <w:numFmt w:val="bullet"/>
      <w:lvlText w:val=""/>
      <w:lvlJc w:val="left"/>
      <w:pPr>
        <w:ind w:left="1340" w:hanging="360"/>
      </w:pPr>
      <w:rPr>
        <w:rFonts w:ascii="Symbol" w:hAnsi="Symbol"/>
      </w:rPr>
    </w:lvl>
    <w:lvl w:ilvl="8" w:tplc="A64E9FEE">
      <w:start w:val="1"/>
      <w:numFmt w:val="bullet"/>
      <w:lvlText w:val=""/>
      <w:lvlJc w:val="left"/>
      <w:pPr>
        <w:ind w:left="1340" w:hanging="360"/>
      </w:pPr>
      <w:rPr>
        <w:rFonts w:ascii="Symbol" w:hAnsi="Symbol"/>
      </w:rPr>
    </w:lvl>
  </w:abstractNum>
  <w:abstractNum w:abstractNumId="1" w15:restartNumberingAfterBreak="0">
    <w:nsid w:val="07FE4743"/>
    <w:multiLevelType w:val="hybridMultilevel"/>
    <w:tmpl w:val="102CD814"/>
    <w:lvl w:ilvl="0" w:tplc="2D881A0C">
      <w:start w:val="1"/>
      <w:numFmt w:val="bullet"/>
      <w:lvlText w:val=""/>
      <w:lvlJc w:val="left"/>
      <w:pPr>
        <w:ind w:left="1340" w:hanging="360"/>
      </w:pPr>
      <w:rPr>
        <w:rFonts w:ascii="Symbol" w:hAnsi="Symbol"/>
      </w:rPr>
    </w:lvl>
    <w:lvl w:ilvl="1" w:tplc="AC1E6A0E">
      <w:start w:val="1"/>
      <w:numFmt w:val="bullet"/>
      <w:lvlText w:val=""/>
      <w:lvlJc w:val="left"/>
      <w:pPr>
        <w:ind w:left="1340" w:hanging="360"/>
      </w:pPr>
      <w:rPr>
        <w:rFonts w:ascii="Symbol" w:hAnsi="Symbol"/>
      </w:rPr>
    </w:lvl>
    <w:lvl w:ilvl="2" w:tplc="F4C24268">
      <w:start w:val="1"/>
      <w:numFmt w:val="bullet"/>
      <w:lvlText w:val=""/>
      <w:lvlJc w:val="left"/>
      <w:pPr>
        <w:ind w:left="1340" w:hanging="360"/>
      </w:pPr>
      <w:rPr>
        <w:rFonts w:ascii="Symbol" w:hAnsi="Symbol"/>
      </w:rPr>
    </w:lvl>
    <w:lvl w:ilvl="3" w:tplc="1A4C5306">
      <w:start w:val="1"/>
      <w:numFmt w:val="bullet"/>
      <w:lvlText w:val=""/>
      <w:lvlJc w:val="left"/>
      <w:pPr>
        <w:ind w:left="1340" w:hanging="360"/>
      </w:pPr>
      <w:rPr>
        <w:rFonts w:ascii="Symbol" w:hAnsi="Symbol"/>
      </w:rPr>
    </w:lvl>
    <w:lvl w:ilvl="4" w:tplc="99E8D4B8">
      <w:start w:val="1"/>
      <w:numFmt w:val="bullet"/>
      <w:lvlText w:val=""/>
      <w:lvlJc w:val="left"/>
      <w:pPr>
        <w:ind w:left="1340" w:hanging="360"/>
      </w:pPr>
      <w:rPr>
        <w:rFonts w:ascii="Symbol" w:hAnsi="Symbol"/>
      </w:rPr>
    </w:lvl>
    <w:lvl w:ilvl="5" w:tplc="3D7C2D84">
      <w:start w:val="1"/>
      <w:numFmt w:val="bullet"/>
      <w:lvlText w:val=""/>
      <w:lvlJc w:val="left"/>
      <w:pPr>
        <w:ind w:left="1340" w:hanging="360"/>
      </w:pPr>
      <w:rPr>
        <w:rFonts w:ascii="Symbol" w:hAnsi="Symbol"/>
      </w:rPr>
    </w:lvl>
    <w:lvl w:ilvl="6" w:tplc="72A8FDB6">
      <w:start w:val="1"/>
      <w:numFmt w:val="bullet"/>
      <w:lvlText w:val=""/>
      <w:lvlJc w:val="left"/>
      <w:pPr>
        <w:ind w:left="1340" w:hanging="360"/>
      </w:pPr>
      <w:rPr>
        <w:rFonts w:ascii="Symbol" w:hAnsi="Symbol"/>
      </w:rPr>
    </w:lvl>
    <w:lvl w:ilvl="7" w:tplc="CB227D2C">
      <w:start w:val="1"/>
      <w:numFmt w:val="bullet"/>
      <w:lvlText w:val=""/>
      <w:lvlJc w:val="left"/>
      <w:pPr>
        <w:ind w:left="1340" w:hanging="360"/>
      </w:pPr>
      <w:rPr>
        <w:rFonts w:ascii="Symbol" w:hAnsi="Symbol"/>
      </w:rPr>
    </w:lvl>
    <w:lvl w:ilvl="8" w:tplc="831C5900">
      <w:start w:val="1"/>
      <w:numFmt w:val="bullet"/>
      <w:lvlText w:val=""/>
      <w:lvlJc w:val="left"/>
      <w:pPr>
        <w:ind w:left="1340" w:hanging="360"/>
      </w:pPr>
      <w:rPr>
        <w:rFonts w:ascii="Symbol" w:hAnsi="Symbol"/>
      </w:rPr>
    </w:lvl>
  </w:abstractNum>
  <w:abstractNum w:abstractNumId="2" w15:restartNumberingAfterBreak="0">
    <w:nsid w:val="12CE269E"/>
    <w:multiLevelType w:val="hybridMultilevel"/>
    <w:tmpl w:val="628C1E0C"/>
    <w:lvl w:ilvl="0" w:tplc="102E2EA4">
      <w:start w:val="1"/>
      <w:numFmt w:val="decimal"/>
      <w:pStyle w:val="Style1"/>
      <w:lvlText w:val="19.%1."/>
      <w:lvlJc w:val="left"/>
      <w:pPr>
        <w:ind w:left="899" w:hanging="360"/>
      </w:pPr>
      <w:rPr>
        <w:rFonts w:ascii="Montserrat" w:hAnsi="Montserrat" w:hint="default"/>
        <w:color w:val="002060"/>
        <w:sz w:val="20"/>
      </w:rPr>
    </w:lvl>
    <w:lvl w:ilvl="1" w:tplc="04270019" w:tentative="1">
      <w:start w:val="1"/>
      <w:numFmt w:val="lowerLetter"/>
      <w:lvlText w:val="%2."/>
      <w:lvlJc w:val="left"/>
      <w:pPr>
        <w:ind w:left="1619" w:hanging="360"/>
      </w:pPr>
    </w:lvl>
    <w:lvl w:ilvl="2" w:tplc="0427001B" w:tentative="1">
      <w:start w:val="1"/>
      <w:numFmt w:val="lowerRoman"/>
      <w:lvlText w:val="%3."/>
      <w:lvlJc w:val="right"/>
      <w:pPr>
        <w:ind w:left="2339" w:hanging="180"/>
      </w:pPr>
    </w:lvl>
    <w:lvl w:ilvl="3" w:tplc="0427000F" w:tentative="1">
      <w:start w:val="1"/>
      <w:numFmt w:val="decimal"/>
      <w:lvlText w:val="%4."/>
      <w:lvlJc w:val="left"/>
      <w:pPr>
        <w:ind w:left="3059" w:hanging="360"/>
      </w:pPr>
    </w:lvl>
    <w:lvl w:ilvl="4" w:tplc="04270019" w:tentative="1">
      <w:start w:val="1"/>
      <w:numFmt w:val="lowerLetter"/>
      <w:lvlText w:val="%5."/>
      <w:lvlJc w:val="left"/>
      <w:pPr>
        <w:ind w:left="3779" w:hanging="360"/>
      </w:pPr>
    </w:lvl>
    <w:lvl w:ilvl="5" w:tplc="0427001B" w:tentative="1">
      <w:start w:val="1"/>
      <w:numFmt w:val="lowerRoman"/>
      <w:lvlText w:val="%6."/>
      <w:lvlJc w:val="right"/>
      <w:pPr>
        <w:ind w:left="4499" w:hanging="180"/>
      </w:pPr>
    </w:lvl>
    <w:lvl w:ilvl="6" w:tplc="0427000F" w:tentative="1">
      <w:start w:val="1"/>
      <w:numFmt w:val="decimal"/>
      <w:lvlText w:val="%7."/>
      <w:lvlJc w:val="left"/>
      <w:pPr>
        <w:ind w:left="5219" w:hanging="360"/>
      </w:pPr>
    </w:lvl>
    <w:lvl w:ilvl="7" w:tplc="04270019" w:tentative="1">
      <w:start w:val="1"/>
      <w:numFmt w:val="lowerLetter"/>
      <w:lvlText w:val="%8."/>
      <w:lvlJc w:val="left"/>
      <w:pPr>
        <w:ind w:left="5939" w:hanging="360"/>
      </w:pPr>
    </w:lvl>
    <w:lvl w:ilvl="8" w:tplc="0427001B" w:tentative="1">
      <w:start w:val="1"/>
      <w:numFmt w:val="lowerRoman"/>
      <w:lvlText w:val="%9."/>
      <w:lvlJc w:val="right"/>
      <w:pPr>
        <w:ind w:left="6659" w:hanging="180"/>
      </w:pPr>
    </w:lvl>
  </w:abstractNum>
  <w:abstractNum w:abstractNumId="3" w15:restartNumberingAfterBreak="0">
    <w:nsid w:val="2E164C21"/>
    <w:multiLevelType w:val="hybridMultilevel"/>
    <w:tmpl w:val="9CB2E7E2"/>
    <w:lvl w:ilvl="0" w:tplc="55A61362">
      <w:start w:val="1"/>
      <w:numFmt w:val="bullet"/>
      <w:lvlText w:val=""/>
      <w:lvlJc w:val="left"/>
      <w:pPr>
        <w:ind w:left="1740" w:hanging="360"/>
      </w:pPr>
      <w:rPr>
        <w:rFonts w:ascii="Symbol" w:hAnsi="Symbol"/>
      </w:rPr>
    </w:lvl>
    <w:lvl w:ilvl="1" w:tplc="D408D912">
      <w:start w:val="1"/>
      <w:numFmt w:val="bullet"/>
      <w:lvlText w:val=""/>
      <w:lvlJc w:val="left"/>
      <w:pPr>
        <w:ind w:left="1740" w:hanging="360"/>
      </w:pPr>
      <w:rPr>
        <w:rFonts w:ascii="Symbol" w:hAnsi="Symbol"/>
      </w:rPr>
    </w:lvl>
    <w:lvl w:ilvl="2" w:tplc="3656D85E">
      <w:start w:val="1"/>
      <w:numFmt w:val="bullet"/>
      <w:lvlText w:val=""/>
      <w:lvlJc w:val="left"/>
      <w:pPr>
        <w:ind w:left="1740" w:hanging="360"/>
      </w:pPr>
      <w:rPr>
        <w:rFonts w:ascii="Symbol" w:hAnsi="Symbol"/>
      </w:rPr>
    </w:lvl>
    <w:lvl w:ilvl="3" w:tplc="182A81B2">
      <w:start w:val="1"/>
      <w:numFmt w:val="bullet"/>
      <w:lvlText w:val=""/>
      <w:lvlJc w:val="left"/>
      <w:pPr>
        <w:ind w:left="1740" w:hanging="360"/>
      </w:pPr>
      <w:rPr>
        <w:rFonts w:ascii="Symbol" w:hAnsi="Symbol"/>
      </w:rPr>
    </w:lvl>
    <w:lvl w:ilvl="4" w:tplc="F51CFCBA">
      <w:start w:val="1"/>
      <w:numFmt w:val="bullet"/>
      <w:lvlText w:val=""/>
      <w:lvlJc w:val="left"/>
      <w:pPr>
        <w:ind w:left="1740" w:hanging="360"/>
      </w:pPr>
      <w:rPr>
        <w:rFonts w:ascii="Symbol" w:hAnsi="Symbol"/>
      </w:rPr>
    </w:lvl>
    <w:lvl w:ilvl="5" w:tplc="074E7C46">
      <w:start w:val="1"/>
      <w:numFmt w:val="bullet"/>
      <w:lvlText w:val=""/>
      <w:lvlJc w:val="left"/>
      <w:pPr>
        <w:ind w:left="1740" w:hanging="360"/>
      </w:pPr>
      <w:rPr>
        <w:rFonts w:ascii="Symbol" w:hAnsi="Symbol"/>
      </w:rPr>
    </w:lvl>
    <w:lvl w:ilvl="6" w:tplc="F11A3208">
      <w:start w:val="1"/>
      <w:numFmt w:val="bullet"/>
      <w:lvlText w:val=""/>
      <w:lvlJc w:val="left"/>
      <w:pPr>
        <w:ind w:left="1740" w:hanging="360"/>
      </w:pPr>
      <w:rPr>
        <w:rFonts w:ascii="Symbol" w:hAnsi="Symbol"/>
      </w:rPr>
    </w:lvl>
    <w:lvl w:ilvl="7" w:tplc="DC40FE62">
      <w:start w:val="1"/>
      <w:numFmt w:val="bullet"/>
      <w:lvlText w:val=""/>
      <w:lvlJc w:val="left"/>
      <w:pPr>
        <w:ind w:left="1740" w:hanging="360"/>
      </w:pPr>
      <w:rPr>
        <w:rFonts w:ascii="Symbol" w:hAnsi="Symbol"/>
      </w:rPr>
    </w:lvl>
    <w:lvl w:ilvl="8" w:tplc="938E5858">
      <w:start w:val="1"/>
      <w:numFmt w:val="bullet"/>
      <w:lvlText w:val=""/>
      <w:lvlJc w:val="left"/>
      <w:pPr>
        <w:ind w:left="1740" w:hanging="360"/>
      </w:pPr>
      <w:rPr>
        <w:rFonts w:ascii="Symbol" w:hAnsi="Symbol"/>
      </w:rPr>
    </w:lvl>
  </w:abstractNum>
  <w:abstractNum w:abstractNumId="4" w15:restartNumberingAfterBreak="0">
    <w:nsid w:val="3AEAB7AB"/>
    <w:multiLevelType w:val="multilevel"/>
    <w:tmpl w:val="84D0C20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4DA2038E"/>
    <w:multiLevelType w:val="hybridMultilevel"/>
    <w:tmpl w:val="636A631C"/>
    <w:lvl w:ilvl="0" w:tplc="81AC31E4">
      <w:start w:val="1"/>
      <w:numFmt w:val="decimal"/>
      <w:lvlText w:val="19.6.%1."/>
      <w:lvlJc w:val="left"/>
      <w:pPr>
        <w:ind w:left="1259" w:hanging="360"/>
      </w:pPr>
      <w:rPr>
        <w:rFonts w:hint="default"/>
      </w:rPr>
    </w:lvl>
    <w:lvl w:ilvl="1" w:tplc="04270019" w:tentative="1">
      <w:start w:val="1"/>
      <w:numFmt w:val="lowerLetter"/>
      <w:lvlText w:val="%2."/>
      <w:lvlJc w:val="left"/>
      <w:pPr>
        <w:ind w:left="1979" w:hanging="360"/>
      </w:pPr>
    </w:lvl>
    <w:lvl w:ilvl="2" w:tplc="0427001B" w:tentative="1">
      <w:start w:val="1"/>
      <w:numFmt w:val="lowerRoman"/>
      <w:lvlText w:val="%3."/>
      <w:lvlJc w:val="right"/>
      <w:pPr>
        <w:ind w:left="2699" w:hanging="180"/>
      </w:pPr>
    </w:lvl>
    <w:lvl w:ilvl="3" w:tplc="0427000F" w:tentative="1">
      <w:start w:val="1"/>
      <w:numFmt w:val="decimal"/>
      <w:lvlText w:val="%4."/>
      <w:lvlJc w:val="left"/>
      <w:pPr>
        <w:ind w:left="3419" w:hanging="360"/>
      </w:pPr>
    </w:lvl>
    <w:lvl w:ilvl="4" w:tplc="04270019" w:tentative="1">
      <w:start w:val="1"/>
      <w:numFmt w:val="lowerLetter"/>
      <w:lvlText w:val="%5."/>
      <w:lvlJc w:val="left"/>
      <w:pPr>
        <w:ind w:left="4139" w:hanging="360"/>
      </w:pPr>
    </w:lvl>
    <w:lvl w:ilvl="5" w:tplc="0427001B" w:tentative="1">
      <w:start w:val="1"/>
      <w:numFmt w:val="lowerRoman"/>
      <w:lvlText w:val="%6."/>
      <w:lvlJc w:val="right"/>
      <w:pPr>
        <w:ind w:left="4859" w:hanging="180"/>
      </w:pPr>
    </w:lvl>
    <w:lvl w:ilvl="6" w:tplc="0427000F" w:tentative="1">
      <w:start w:val="1"/>
      <w:numFmt w:val="decimal"/>
      <w:lvlText w:val="%7."/>
      <w:lvlJc w:val="left"/>
      <w:pPr>
        <w:ind w:left="5579" w:hanging="360"/>
      </w:pPr>
    </w:lvl>
    <w:lvl w:ilvl="7" w:tplc="04270019" w:tentative="1">
      <w:start w:val="1"/>
      <w:numFmt w:val="lowerLetter"/>
      <w:lvlText w:val="%8."/>
      <w:lvlJc w:val="left"/>
      <w:pPr>
        <w:ind w:left="6299" w:hanging="360"/>
      </w:pPr>
    </w:lvl>
    <w:lvl w:ilvl="8" w:tplc="0427001B" w:tentative="1">
      <w:start w:val="1"/>
      <w:numFmt w:val="lowerRoman"/>
      <w:lvlText w:val="%9."/>
      <w:lvlJc w:val="right"/>
      <w:pPr>
        <w:ind w:left="7019" w:hanging="180"/>
      </w:pPr>
    </w:lvl>
  </w:abstractNum>
  <w:abstractNum w:abstractNumId="6" w15:restartNumberingAfterBreak="0">
    <w:nsid w:val="524F7429"/>
    <w:multiLevelType w:val="hybridMultilevel"/>
    <w:tmpl w:val="8CF621E8"/>
    <w:lvl w:ilvl="0" w:tplc="8A928C1C">
      <w:start w:val="1"/>
      <w:numFmt w:val="bullet"/>
      <w:lvlText w:val=""/>
      <w:lvlJc w:val="left"/>
      <w:pPr>
        <w:ind w:left="1656" w:hanging="1296"/>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F76DE5"/>
    <w:multiLevelType w:val="multilevel"/>
    <w:tmpl w:val="516E6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C2C211D"/>
    <w:multiLevelType w:val="multilevel"/>
    <w:tmpl w:val="3B12875A"/>
    <w:lvl w:ilvl="0">
      <w:start w:val="6"/>
      <w:numFmt w:val="decimal"/>
      <w:lvlText w:val="%1."/>
      <w:lvlJc w:val="left"/>
      <w:pPr>
        <w:ind w:left="720" w:hanging="360"/>
      </w:pPr>
      <w:rPr>
        <w:rFonts w:hint="default"/>
        <w:b w:val="0"/>
        <w:bCs w:val="0"/>
      </w:rPr>
    </w:lvl>
    <w:lvl w:ilvl="1">
      <w:start w:val="1"/>
      <w:numFmt w:val="decimal"/>
      <w:lvlText w:val="%1.%2."/>
      <w:lvlJc w:val="left"/>
      <w:pPr>
        <w:ind w:left="3338" w:hanging="360"/>
      </w:pPr>
      <w:rPr>
        <w:rFonts w:hint="default"/>
      </w:rPr>
    </w:lvl>
    <w:lvl w:ilvl="2">
      <w:start w:val="1"/>
      <w:numFmt w:val="decimal"/>
      <w:lvlText w:val="%1.%2.%3."/>
      <w:lvlJc w:val="left"/>
      <w:pPr>
        <w:ind w:left="4291"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9" w15:restartNumberingAfterBreak="0">
    <w:nsid w:val="70066777"/>
    <w:multiLevelType w:val="hybridMultilevel"/>
    <w:tmpl w:val="FB42B0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5D674E"/>
    <w:multiLevelType w:val="multilevel"/>
    <w:tmpl w:val="68FABE3C"/>
    <w:lvl w:ilvl="0">
      <w:start w:val="8"/>
      <w:numFmt w:val="decimal"/>
      <w:lvlText w:val="%1."/>
      <w:lvlJc w:val="left"/>
      <w:pPr>
        <w:ind w:left="720" w:hanging="360"/>
      </w:pPr>
      <w:rPr>
        <w:rFonts w:ascii="Montserrat" w:hAnsi="Montserrat" w:hint="default"/>
        <w:b w:val="0"/>
        <w:bCs w:val="0"/>
        <w:color w:val="0E2841" w:themeColor="text2"/>
        <w:sz w:val="20"/>
        <w:szCs w:val="20"/>
      </w:rPr>
    </w:lvl>
    <w:lvl w:ilvl="1">
      <w:start w:val="1"/>
      <w:numFmt w:val="decimal"/>
      <w:lvlText w:val="%1.%2."/>
      <w:lvlJc w:val="left"/>
      <w:pPr>
        <w:ind w:left="3338" w:hanging="360"/>
      </w:pPr>
      <w:rPr>
        <w:rFonts w:hint="default"/>
      </w:rPr>
    </w:lvl>
    <w:lvl w:ilvl="2">
      <w:start w:val="1"/>
      <w:numFmt w:val="decimal"/>
      <w:lvlText w:val="%1.%2.%3."/>
      <w:lvlJc w:val="left"/>
      <w:pPr>
        <w:ind w:left="4291"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1" w15:restartNumberingAfterBreak="0">
    <w:nsid w:val="7BB52DF6"/>
    <w:multiLevelType w:val="hybridMultilevel"/>
    <w:tmpl w:val="097AFD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4338E9"/>
    <w:multiLevelType w:val="multilevel"/>
    <w:tmpl w:val="459A87E6"/>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E4495E"/>
    <w:multiLevelType w:val="hybridMultilevel"/>
    <w:tmpl w:val="B07610CA"/>
    <w:lvl w:ilvl="0" w:tplc="6A326DF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930112">
    <w:abstractNumId w:val="7"/>
  </w:num>
  <w:num w:numId="2" w16cid:durableId="652222542">
    <w:abstractNumId w:val="11"/>
  </w:num>
  <w:num w:numId="3" w16cid:durableId="15174249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1380395">
    <w:abstractNumId w:val="10"/>
  </w:num>
  <w:num w:numId="5" w16cid:durableId="324358240">
    <w:abstractNumId w:val="12"/>
  </w:num>
  <w:num w:numId="6" w16cid:durableId="678504019">
    <w:abstractNumId w:val="13"/>
  </w:num>
  <w:num w:numId="7" w16cid:durableId="126052423">
    <w:abstractNumId w:val="0"/>
  </w:num>
  <w:num w:numId="8" w16cid:durableId="1018000654">
    <w:abstractNumId w:val="3"/>
  </w:num>
  <w:num w:numId="9" w16cid:durableId="1526557296">
    <w:abstractNumId w:val="1"/>
  </w:num>
  <w:num w:numId="10" w16cid:durableId="956444876">
    <w:abstractNumId w:val="6"/>
  </w:num>
  <w:num w:numId="11" w16cid:durableId="2117825576">
    <w:abstractNumId w:val="9"/>
  </w:num>
  <w:num w:numId="12" w16cid:durableId="235744875">
    <w:abstractNumId w:val="8"/>
  </w:num>
  <w:num w:numId="13" w16cid:durableId="1611353610">
    <w:abstractNumId w:val="2"/>
  </w:num>
  <w:num w:numId="14" w16cid:durableId="91046747">
    <w:abstractNumId w:val="5"/>
  </w:num>
  <w:num w:numId="15" w16cid:durableId="1538422376">
    <w:abstractNumId w:val="5"/>
  </w:num>
  <w:num w:numId="16" w16cid:durableId="1785348788">
    <w:abstractNumId w:val="2"/>
  </w:num>
  <w:num w:numId="17" w16cid:durableId="1207720727">
    <w:abstractNumId w:val="5"/>
  </w:num>
  <w:num w:numId="18" w16cid:durableId="705133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653"/>
    <w:rsid w:val="00000521"/>
    <w:rsid w:val="00004088"/>
    <w:rsid w:val="00004A95"/>
    <w:rsid w:val="00006053"/>
    <w:rsid w:val="000144C5"/>
    <w:rsid w:val="0001474F"/>
    <w:rsid w:val="000157B0"/>
    <w:rsid w:val="00016719"/>
    <w:rsid w:val="000167F0"/>
    <w:rsid w:val="00022EBD"/>
    <w:rsid w:val="00023285"/>
    <w:rsid w:val="00023C89"/>
    <w:rsid w:val="000243E3"/>
    <w:rsid w:val="000275FB"/>
    <w:rsid w:val="00030871"/>
    <w:rsid w:val="0003122F"/>
    <w:rsid w:val="000318F6"/>
    <w:rsid w:val="00035850"/>
    <w:rsid w:val="00040441"/>
    <w:rsid w:val="00042B4F"/>
    <w:rsid w:val="00044D55"/>
    <w:rsid w:val="00045137"/>
    <w:rsid w:val="0004549D"/>
    <w:rsid w:val="000464EE"/>
    <w:rsid w:val="00046C62"/>
    <w:rsid w:val="00052717"/>
    <w:rsid w:val="000564F8"/>
    <w:rsid w:val="00057AFE"/>
    <w:rsid w:val="00057EDC"/>
    <w:rsid w:val="000612A4"/>
    <w:rsid w:val="000617DA"/>
    <w:rsid w:val="00061F9C"/>
    <w:rsid w:val="000630F4"/>
    <w:rsid w:val="00064C51"/>
    <w:rsid w:val="00065384"/>
    <w:rsid w:val="000666AC"/>
    <w:rsid w:val="00067218"/>
    <w:rsid w:val="0006742F"/>
    <w:rsid w:val="000679F4"/>
    <w:rsid w:val="000702B6"/>
    <w:rsid w:val="0007286B"/>
    <w:rsid w:val="000728E8"/>
    <w:rsid w:val="000729D7"/>
    <w:rsid w:val="000762F1"/>
    <w:rsid w:val="0008062E"/>
    <w:rsid w:val="00087434"/>
    <w:rsid w:val="000877FB"/>
    <w:rsid w:val="00087AED"/>
    <w:rsid w:val="000931D7"/>
    <w:rsid w:val="00093822"/>
    <w:rsid w:val="0009643E"/>
    <w:rsid w:val="0009674E"/>
    <w:rsid w:val="000A0B88"/>
    <w:rsid w:val="000A2867"/>
    <w:rsid w:val="000A689C"/>
    <w:rsid w:val="000A7C4D"/>
    <w:rsid w:val="000A7DE6"/>
    <w:rsid w:val="000B5CAD"/>
    <w:rsid w:val="000B6D66"/>
    <w:rsid w:val="000C1D86"/>
    <w:rsid w:val="000C3824"/>
    <w:rsid w:val="000C4204"/>
    <w:rsid w:val="000C4D2B"/>
    <w:rsid w:val="000C53B6"/>
    <w:rsid w:val="000D1D58"/>
    <w:rsid w:val="000D2C6D"/>
    <w:rsid w:val="000E2A98"/>
    <w:rsid w:val="000E7749"/>
    <w:rsid w:val="000E7B18"/>
    <w:rsid w:val="000F0AE4"/>
    <w:rsid w:val="000F0D23"/>
    <w:rsid w:val="000F13AB"/>
    <w:rsid w:val="000F28FC"/>
    <w:rsid w:val="000F3BA5"/>
    <w:rsid w:val="000F668E"/>
    <w:rsid w:val="000F6ADC"/>
    <w:rsid w:val="000F7564"/>
    <w:rsid w:val="000F7C99"/>
    <w:rsid w:val="001032A8"/>
    <w:rsid w:val="00105E05"/>
    <w:rsid w:val="00106709"/>
    <w:rsid w:val="00107E4D"/>
    <w:rsid w:val="00110672"/>
    <w:rsid w:val="00111BC3"/>
    <w:rsid w:val="001154E3"/>
    <w:rsid w:val="001227B2"/>
    <w:rsid w:val="00125550"/>
    <w:rsid w:val="00126E2E"/>
    <w:rsid w:val="001277A0"/>
    <w:rsid w:val="001278C3"/>
    <w:rsid w:val="00127AFE"/>
    <w:rsid w:val="00130F98"/>
    <w:rsid w:val="00132625"/>
    <w:rsid w:val="0013374A"/>
    <w:rsid w:val="00133DCD"/>
    <w:rsid w:val="001416D2"/>
    <w:rsid w:val="001458EF"/>
    <w:rsid w:val="00145DE2"/>
    <w:rsid w:val="00146F28"/>
    <w:rsid w:val="0015200B"/>
    <w:rsid w:val="001530C1"/>
    <w:rsid w:val="00155AEA"/>
    <w:rsid w:val="00157586"/>
    <w:rsid w:val="00157F8A"/>
    <w:rsid w:val="00161CEC"/>
    <w:rsid w:val="001647E0"/>
    <w:rsid w:val="00166D14"/>
    <w:rsid w:val="00176A86"/>
    <w:rsid w:val="00176B17"/>
    <w:rsid w:val="00176FD2"/>
    <w:rsid w:val="001813FA"/>
    <w:rsid w:val="001837D4"/>
    <w:rsid w:val="00183A6E"/>
    <w:rsid w:val="001843D7"/>
    <w:rsid w:val="00185AF8"/>
    <w:rsid w:val="00191884"/>
    <w:rsid w:val="001930BA"/>
    <w:rsid w:val="001943FA"/>
    <w:rsid w:val="00194506"/>
    <w:rsid w:val="00196659"/>
    <w:rsid w:val="00196AAE"/>
    <w:rsid w:val="00196D78"/>
    <w:rsid w:val="001A067D"/>
    <w:rsid w:val="001A0B07"/>
    <w:rsid w:val="001A3684"/>
    <w:rsid w:val="001A4001"/>
    <w:rsid w:val="001A4F24"/>
    <w:rsid w:val="001A619C"/>
    <w:rsid w:val="001A7FC2"/>
    <w:rsid w:val="001B03D3"/>
    <w:rsid w:val="001B13B8"/>
    <w:rsid w:val="001B18B0"/>
    <w:rsid w:val="001B41AD"/>
    <w:rsid w:val="001B599D"/>
    <w:rsid w:val="001B6F65"/>
    <w:rsid w:val="001C0EBA"/>
    <w:rsid w:val="001C20E1"/>
    <w:rsid w:val="001C22FD"/>
    <w:rsid w:val="001C27AB"/>
    <w:rsid w:val="001C43FC"/>
    <w:rsid w:val="001C4BDA"/>
    <w:rsid w:val="001D09B0"/>
    <w:rsid w:val="001D182D"/>
    <w:rsid w:val="001D1D19"/>
    <w:rsid w:val="001D400C"/>
    <w:rsid w:val="001D4D00"/>
    <w:rsid w:val="001D6702"/>
    <w:rsid w:val="001D7DA5"/>
    <w:rsid w:val="001E005C"/>
    <w:rsid w:val="001E1611"/>
    <w:rsid w:val="001E4C69"/>
    <w:rsid w:val="001E5AD9"/>
    <w:rsid w:val="001E5D24"/>
    <w:rsid w:val="001E6192"/>
    <w:rsid w:val="001E751C"/>
    <w:rsid w:val="001F1D86"/>
    <w:rsid w:val="001F5B8D"/>
    <w:rsid w:val="00201118"/>
    <w:rsid w:val="002015D1"/>
    <w:rsid w:val="0020256D"/>
    <w:rsid w:val="0021035D"/>
    <w:rsid w:val="002124B3"/>
    <w:rsid w:val="002138DB"/>
    <w:rsid w:val="00214CE7"/>
    <w:rsid w:val="0021700F"/>
    <w:rsid w:val="002179D8"/>
    <w:rsid w:val="00221AB7"/>
    <w:rsid w:val="00222189"/>
    <w:rsid w:val="0023076D"/>
    <w:rsid w:val="002318E5"/>
    <w:rsid w:val="0023397E"/>
    <w:rsid w:val="002410D7"/>
    <w:rsid w:val="00242012"/>
    <w:rsid w:val="00242084"/>
    <w:rsid w:val="00245FF0"/>
    <w:rsid w:val="0024713A"/>
    <w:rsid w:val="002505E1"/>
    <w:rsid w:val="002508C2"/>
    <w:rsid w:val="002512E1"/>
    <w:rsid w:val="002513CC"/>
    <w:rsid w:val="00251576"/>
    <w:rsid w:val="00253C1C"/>
    <w:rsid w:val="00256DA0"/>
    <w:rsid w:val="00260685"/>
    <w:rsid w:val="002631B7"/>
    <w:rsid w:val="00264213"/>
    <w:rsid w:val="002644C4"/>
    <w:rsid w:val="00264D38"/>
    <w:rsid w:val="002679DB"/>
    <w:rsid w:val="00267B46"/>
    <w:rsid w:val="002702DD"/>
    <w:rsid w:val="00271123"/>
    <w:rsid w:val="00271D42"/>
    <w:rsid w:val="00277696"/>
    <w:rsid w:val="00281D4E"/>
    <w:rsid w:val="002838D0"/>
    <w:rsid w:val="002876E6"/>
    <w:rsid w:val="002908F1"/>
    <w:rsid w:val="00290AA9"/>
    <w:rsid w:val="00291B54"/>
    <w:rsid w:val="00292AFD"/>
    <w:rsid w:val="00292BC2"/>
    <w:rsid w:val="0029338C"/>
    <w:rsid w:val="00293D0D"/>
    <w:rsid w:val="002969C4"/>
    <w:rsid w:val="00297192"/>
    <w:rsid w:val="0029756B"/>
    <w:rsid w:val="00297C60"/>
    <w:rsid w:val="002A2AC1"/>
    <w:rsid w:val="002A4173"/>
    <w:rsid w:val="002A42E6"/>
    <w:rsid w:val="002A4DED"/>
    <w:rsid w:val="002A7C5C"/>
    <w:rsid w:val="002B0BCA"/>
    <w:rsid w:val="002B2086"/>
    <w:rsid w:val="002B2A0A"/>
    <w:rsid w:val="002B5210"/>
    <w:rsid w:val="002B54D5"/>
    <w:rsid w:val="002B5E7A"/>
    <w:rsid w:val="002B6C66"/>
    <w:rsid w:val="002B7A0B"/>
    <w:rsid w:val="002C0894"/>
    <w:rsid w:val="002D03C5"/>
    <w:rsid w:val="002D2E64"/>
    <w:rsid w:val="002D47A0"/>
    <w:rsid w:val="002D5C7F"/>
    <w:rsid w:val="002E2540"/>
    <w:rsid w:val="002E27F6"/>
    <w:rsid w:val="002E2A49"/>
    <w:rsid w:val="002F0A8D"/>
    <w:rsid w:val="002F1776"/>
    <w:rsid w:val="002F1DB9"/>
    <w:rsid w:val="002F31E1"/>
    <w:rsid w:val="002F55B3"/>
    <w:rsid w:val="002F60EC"/>
    <w:rsid w:val="00301BBF"/>
    <w:rsid w:val="0030268D"/>
    <w:rsid w:val="00302B75"/>
    <w:rsid w:val="0030368C"/>
    <w:rsid w:val="003054AF"/>
    <w:rsid w:val="00305E97"/>
    <w:rsid w:val="00312658"/>
    <w:rsid w:val="00312ABF"/>
    <w:rsid w:val="00314F2E"/>
    <w:rsid w:val="003216D3"/>
    <w:rsid w:val="00322FFC"/>
    <w:rsid w:val="00323182"/>
    <w:rsid w:val="00330404"/>
    <w:rsid w:val="00330FF0"/>
    <w:rsid w:val="00334DB5"/>
    <w:rsid w:val="00337985"/>
    <w:rsid w:val="0034157C"/>
    <w:rsid w:val="003418B6"/>
    <w:rsid w:val="00343978"/>
    <w:rsid w:val="00344D8E"/>
    <w:rsid w:val="0035142F"/>
    <w:rsid w:val="00351E03"/>
    <w:rsid w:val="0035367D"/>
    <w:rsid w:val="003538FE"/>
    <w:rsid w:val="003543A2"/>
    <w:rsid w:val="0035449A"/>
    <w:rsid w:val="003544F5"/>
    <w:rsid w:val="00355EC3"/>
    <w:rsid w:val="00356465"/>
    <w:rsid w:val="00356A78"/>
    <w:rsid w:val="0036091E"/>
    <w:rsid w:val="00361D3F"/>
    <w:rsid w:val="00362A42"/>
    <w:rsid w:val="00364C6A"/>
    <w:rsid w:val="0036503A"/>
    <w:rsid w:val="003654A7"/>
    <w:rsid w:val="0036585D"/>
    <w:rsid w:val="0036757C"/>
    <w:rsid w:val="00370654"/>
    <w:rsid w:val="00370800"/>
    <w:rsid w:val="003710B6"/>
    <w:rsid w:val="00372156"/>
    <w:rsid w:val="00372222"/>
    <w:rsid w:val="00372A0C"/>
    <w:rsid w:val="00376431"/>
    <w:rsid w:val="003808D9"/>
    <w:rsid w:val="00380B15"/>
    <w:rsid w:val="00381679"/>
    <w:rsid w:val="00381F30"/>
    <w:rsid w:val="00383F31"/>
    <w:rsid w:val="0038496F"/>
    <w:rsid w:val="00386D52"/>
    <w:rsid w:val="00387727"/>
    <w:rsid w:val="003905BB"/>
    <w:rsid w:val="00390C95"/>
    <w:rsid w:val="00391BBF"/>
    <w:rsid w:val="0039368C"/>
    <w:rsid w:val="00393FF1"/>
    <w:rsid w:val="003966FA"/>
    <w:rsid w:val="003968F3"/>
    <w:rsid w:val="00397574"/>
    <w:rsid w:val="00397CB0"/>
    <w:rsid w:val="003A02EF"/>
    <w:rsid w:val="003A0DFC"/>
    <w:rsid w:val="003A0E1E"/>
    <w:rsid w:val="003A150D"/>
    <w:rsid w:val="003A39B8"/>
    <w:rsid w:val="003A3D75"/>
    <w:rsid w:val="003A44F9"/>
    <w:rsid w:val="003A5349"/>
    <w:rsid w:val="003A571C"/>
    <w:rsid w:val="003B06F6"/>
    <w:rsid w:val="003B0C5A"/>
    <w:rsid w:val="003B144E"/>
    <w:rsid w:val="003B1DB9"/>
    <w:rsid w:val="003B2BD5"/>
    <w:rsid w:val="003B4D5D"/>
    <w:rsid w:val="003B4FD5"/>
    <w:rsid w:val="003C3F54"/>
    <w:rsid w:val="003C7515"/>
    <w:rsid w:val="003D01D5"/>
    <w:rsid w:val="003D10BD"/>
    <w:rsid w:val="003D56F0"/>
    <w:rsid w:val="003E4C3F"/>
    <w:rsid w:val="003E7585"/>
    <w:rsid w:val="003F1464"/>
    <w:rsid w:val="003F14DA"/>
    <w:rsid w:val="003F2A5F"/>
    <w:rsid w:val="003F664B"/>
    <w:rsid w:val="003F77CE"/>
    <w:rsid w:val="00400BAB"/>
    <w:rsid w:val="00401209"/>
    <w:rsid w:val="004022B4"/>
    <w:rsid w:val="00402829"/>
    <w:rsid w:val="0040350A"/>
    <w:rsid w:val="004056F8"/>
    <w:rsid w:val="00412014"/>
    <w:rsid w:val="00415A00"/>
    <w:rsid w:val="0041604F"/>
    <w:rsid w:val="004174EA"/>
    <w:rsid w:val="00417785"/>
    <w:rsid w:val="004215E3"/>
    <w:rsid w:val="00422A89"/>
    <w:rsid w:val="00423100"/>
    <w:rsid w:val="0042380E"/>
    <w:rsid w:val="00423884"/>
    <w:rsid w:val="00423F75"/>
    <w:rsid w:val="00424668"/>
    <w:rsid w:val="00424CFF"/>
    <w:rsid w:val="00425581"/>
    <w:rsid w:val="004258B2"/>
    <w:rsid w:val="004334E0"/>
    <w:rsid w:val="0043600C"/>
    <w:rsid w:val="00436156"/>
    <w:rsid w:val="00440D10"/>
    <w:rsid w:val="00441861"/>
    <w:rsid w:val="00447483"/>
    <w:rsid w:val="00450643"/>
    <w:rsid w:val="00453460"/>
    <w:rsid w:val="00455E8F"/>
    <w:rsid w:val="00461A17"/>
    <w:rsid w:val="00465060"/>
    <w:rsid w:val="0046537B"/>
    <w:rsid w:val="004658ED"/>
    <w:rsid w:val="0046795A"/>
    <w:rsid w:val="00474440"/>
    <w:rsid w:val="0048190B"/>
    <w:rsid w:val="00483118"/>
    <w:rsid w:val="004860CF"/>
    <w:rsid w:val="0048626F"/>
    <w:rsid w:val="00491687"/>
    <w:rsid w:val="00491C70"/>
    <w:rsid w:val="004924ED"/>
    <w:rsid w:val="00492D3C"/>
    <w:rsid w:val="00492E82"/>
    <w:rsid w:val="00495C5F"/>
    <w:rsid w:val="00496422"/>
    <w:rsid w:val="0049652D"/>
    <w:rsid w:val="00497867"/>
    <w:rsid w:val="004A1516"/>
    <w:rsid w:val="004A236B"/>
    <w:rsid w:val="004A2875"/>
    <w:rsid w:val="004A2C3C"/>
    <w:rsid w:val="004A6506"/>
    <w:rsid w:val="004A6E05"/>
    <w:rsid w:val="004B0749"/>
    <w:rsid w:val="004B36EC"/>
    <w:rsid w:val="004B4765"/>
    <w:rsid w:val="004B730A"/>
    <w:rsid w:val="004C2934"/>
    <w:rsid w:val="004C63C7"/>
    <w:rsid w:val="004C70DA"/>
    <w:rsid w:val="004D2D9B"/>
    <w:rsid w:val="004D6E2D"/>
    <w:rsid w:val="004D7B03"/>
    <w:rsid w:val="004D7BD2"/>
    <w:rsid w:val="004E0576"/>
    <w:rsid w:val="004E1496"/>
    <w:rsid w:val="004E3C2B"/>
    <w:rsid w:val="004E448D"/>
    <w:rsid w:val="004E6C4E"/>
    <w:rsid w:val="004E7057"/>
    <w:rsid w:val="004E7C9D"/>
    <w:rsid w:val="004E7F50"/>
    <w:rsid w:val="004F3500"/>
    <w:rsid w:val="004F5A2E"/>
    <w:rsid w:val="004F60C1"/>
    <w:rsid w:val="004F6143"/>
    <w:rsid w:val="004F76E2"/>
    <w:rsid w:val="00503854"/>
    <w:rsid w:val="0050443D"/>
    <w:rsid w:val="00504CDB"/>
    <w:rsid w:val="005057A2"/>
    <w:rsid w:val="00506352"/>
    <w:rsid w:val="005101C3"/>
    <w:rsid w:val="0051068A"/>
    <w:rsid w:val="00515777"/>
    <w:rsid w:val="00520353"/>
    <w:rsid w:val="00520DF3"/>
    <w:rsid w:val="0052312A"/>
    <w:rsid w:val="00524970"/>
    <w:rsid w:val="005249AA"/>
    <w:rsid w:val="005255C8"/>
    <w:rsid w:val="00526D87"/>
    <w:rsid w:val="0053062D"/>
    <w:rsid w:val="005314AB"/>
    <w:rsid w:val="00531B82"/>
    <w:rsid w:val="005320E9"/>
    <w:rsid w:val="00532F47"/>
    <w:rsid w:val="00535263"/>
    <w:rsid w:val="0053796A"/>
    <w:rsid w:val="00540A20"/>
    <w:rsid w:val="005412EA"/>
    <w:rsid w:val="005419E8"/>
    <w:rsid w:val="00541A44"/>
    <w:rsid w:val="0054268C"/>
    <w:rsid w:val="0054371B"/>
    <w:rsid w:val="00543D35"/>
    <w:rsid w:val="0055324D"/>
    <w:rsid w:val="005554AF"/>
    <w:rsid w:val="005560F9"/>
    <w:rsid w:val="0056055C"/>
    <w:rsid w:val="00560E91"/>
    <w:rsid w:val="00561B35"/>
    <w:rsid w:val="0056245D"/>
    <w:rsid w:val="005629BB"/>
    <w:rsid w:val="00562DCE"/>
    <w:rsid w:val="00564D17"/>
    <w:rsid w:val="00565CD7"/>
    <w:rsid w:val="00567AB2"/>
    <w:rsid w:val="0057387D"/>
    <w:rsid w:val="00575C0A"/>
    <w:rsid w:val="00575C36"/>
    <w:rsid w:val="00575E28"/>
    <w:rsid w:val="00575F09"/>
    <w:rsid w:val="005766F7"/>
    <w:rsid w:val="0058187F"/>
    <w:rsid w:val="00581C02"/>
    <w:rsid w:val="00582A47"/>
    <w:rsid w:val="005874D0"/>
    <w:rsid w:val="005902E5"/>
    <w:rsid w:val="00593B52"/>
    <w:rsid w:val="00595DE0"/>
    <w:rsid w:val="005962FD"/>
    <w:rsid w:val="00597E1D"/>
    <w:rsid w:val="005A0897"/>
    <w:rsid w:val="005A4DA3"/>
    <w:rsid w:val="005B1D0A"/>
    <w:rsid w:val="005B28CC"/>
    <w:rsid w:val="005B3EB4"/>
    <w:rsid w:val="005C23AD"/>
    <w:rsid w:val="005C7633"/>
    <w:rsid w:val="005C7F32"/>
    <w:rsid w:val="005D0927"/>
    <w:rsid w:val="005D5DCA"/>
    <w:rsid w:val="005D6473"/>
    <w:rsid w:val="005D70C1"/>
    <w:rsid w:val="005E045E"/>
    <w:rsid w:val="005E239A"/>
    <w:rsid w:val="005E2A77"/>
    <w:rsid w:val="005E3261"/>
    <w:rsid w:val="005E5908"/>
    <w:rsid w:val="005F1EF7"/>
    <w:rsid w:val="005F2B90"/>
    <w:rsid w:val="005F335A"/>
    <w:rsid w:val="005F6524"/>
    <w:rsid w:val="005F7C29"/>
    <w:rsid w:val="00601A00"/>
    <w:rsid w:val="00603501"/>
    <w:rsid w:val="00603C8E"/>
    <w:rsid w:val="00606CB0"/>
    <w:rsid w:val="00613118"/>
    <w:rsid w:val="0061322D"/>
    <w:rsid w:val="00615701"/>
    <w:rsid w:val="00620082"/>
    <w:rsid w:val="00620B9E"/>
    <w:rsid w:val="0062306C"/>
    <w:rsid w:val="00626361"/>
    <w:rsid w:val="00632348"/>
    <w:rsid w:val="00632B7B"/>
    <w:rsid w:val="006348E7"/>
    <w:rsid w:val="00635953"/>
    <w:rsid w:val="00636935"/>
    <w:rsid w:val="006372E1"/>
    <w:rsid w:val="00641389"/>
    <w:rsid w:val="00643700"/>
    <w:rsid w:val="00643D63"/>
    <w:rsid w:val="006446BC"/>
    <w:rsid w:val="00644C47"/>
    <w:rsid w:val="00645447"/>
    <w:rsid w:val="006472D0"/>
    <w:rsid w:val="006508EC"/>
    <w:rsid w:val="00651490"/>
    <w:rsid w:val="006515DA"/>
    <w:rsid w:val="00651882"/>
    <w:rsid w:val="006523F5"/>
    <w:rsid w:val="00653830"/>
    <w:rsid w:val="006561F4"/>
    <w:rsid w:val="006601BD"/>
    <w:rsid w:val="00660A07"/>
    <w:rsid w:val="0066165A"/>
    <w:rsid w:val="00662454"/>
    <w:rsid w:val="00664395"/>
    <w:rsid w:val="00665B1F"/>
    <w:rsid w:val="0067199C"/>
    <w:rsid w:val="00674C57"/>
    <w:rsid w:val="00674F8A"/>
    <w:rsid w:val="006764B4"/>
    <w:rsid w:val="0067682D"/>
    <w:rsid w:val="00680519"/>
    <w:rsid w:val="00681DD5"/>
    <w:rsid w:val="00682681"/>
    <w:rsid w:val="00682EE3"/>
    <w:rsid w:val="00683638"/>
    <w:rsid w:val="00685C74"/>
    <w:rsid w:val="00695151"/>
    <w:rsid w:val="00695249"/>
    <w:rsid w:val="00696312"/>
    <w:rsid w:val="006969A5"/>
    <w:rsid w:val="00697B59"/>
    <w:rsid w:val="006A1AF3"/>
    <w:rsid w:val="006A205E"/>
    <w:rsid w:val="006A3741"/>
    <w:rsid w:val="006A725D"/>
    <w:rsid w:val="006B002A"/>
    <w:rsid w:val="006B0AB8"/>
    <w:rsid w:val="006B0FCC"/>
    <w:rsid w:val="006B38F5"/>
    <w:rsid w:val="006B4475"/>
    <w:rsid w:val="006B5D41"/>
    <w:rsid w:val="006B6985"/>
    <w:rsid w:val="006C0316"/>
    <w:rsid w:val="006C3189"/>
    <w:rsid w:val="006C5872"/>
    <w:rsid w:val="006C5F6C"/>
    <w:rsid w:val="006C6E68"/>
    <w:rsid w:val="006C7E15"/>
    <w:rsid w:val="006D1FC7"/>
    <w:rsid w:val="006D3CDE"/>
    <w:rsid w:val="006D7630"/>
    <w:rsid w:val="006D7775"/>
    <w:rsid w:val="006E1B9E"/>
    <w:rsid w:val="006E219C"/>
    <w:rsid w:val="006E2B0C"/>
    <w:rsid w:val="006E6866"/>
    <w:rsid w:val="006F1195"/>
    <w:rsid w:val="006F1A55"/>
    <w:rsid w:val="006F2001"/>
    <w:rsid w:val="006F27E8"/>
    <w:rsid w:val="006F37E2"/>
    <w:rsid w:val="0070234E"/>
    <w:rsid w:val="007025D0"/>
    <w:rsid w:val="00702D6B"/>
    <w:rsid w:val="007040F3"/>
    <w:rsid w:val="00704708"/>
    <w:rsid w:val="00704B19"/>
    <w:rsid w:val="00710666"/>
    <w:rsid w:val="00712404"/>
    <w:rsid w:val="00712E2E"/>
    <w:rsid w:val="0071324E"/>
    <w:rsid w:val="00713D70"/>
    <w:rsid w:val="007161DC"/>
    <w:rsid w:val="00716B80"/>
    <w:rsid w:val="00724EE6"/>
    <w:rsid w:val="00725EB8"/>
    <w:rsid w:val="007277EC"/>
    <w:rsid w:val="00731693"/>
    <w:rsid w:val="00733850"/>
    <w:rsid w:val="00733AAD"/>
    <w:rsid w:val="00734F00"/>
    <w:rsid w:val="007353B8"/>
    <w:rsid w:val="00736137"/>
    <w:rsid w:val="00737242"/>
    <w:rsid w:val="00737D93"/>
    <w:rsid w:val="00740461"/>
    <w:rsid w:val="00742AF9"/>
    <w:rsid w:val="00744B15"/>
    <w:rsid w:val="00744DD5"/>
    <w:rsid w:val="0074561A"/>
    <w:rsid w:val="0074575D"/>
    <w:rsid w:val="00747618"/>
    <w:rsid w:val="00750263"/>
    <w:rsid w:val="00751D16"/>
    <w:rsid w:val="007525A1"/>
    <w:rsid w:val="00752F6A"/>
    <w:rsid w:val="007532D1"/>
    <w:rsid w:val="0075771F"/>
    <w:rsid w:val="00760C63"/>
    <w:rsid w:val="00763F35"/>
    <w:rsid w:val="00764C14"/>
    <w:rsid w:val="00767A25"/>
    <w:rsid w:val="007728CB"/>
    <w:rsid w:val="00772B13"/>
    <w:rsid w:val="0077308E"/>
    <w:rsid w:val="0077605F"/>
    <w:rsid w:val="0078360F"/>
    <w:rsid w:val="0078437F"/>
    <w:rsid w:val="0078503C"/>
    <w:rsid w:val="00786829"/>
    <w:rsid w:val="00787708"/>
    <w:rsid w:val="00787C4F"/>
    <w:rsid w:val="007944FC"/>
    <w:rsid w:val="00795F47"/>
    <w:rsid w:val="0079639C"/>
    <w:rsid w:val="00797260"/>
    <w:rsid w:val="007A01D6"/>
    <w:rsid w:val="007A0650"/>
    <w:rsid w:val="007A3EFE"/>
    <w:rsid w:val="007A535A"/>
    <w:rsid w:val="007A6D1F"/>
    <w:rsid w:val="007B158E"/>
    <w:rsid w:val="007B1A62"/>
    <w:rsid w:val="007B1C48"/>
    <w:rsid w:val="007B1D8D"/>
    <w:rsid w:val="007B4567"/>
    <w:rsid w:val="007C081A"/>
    <w:rsid w:val="007C0CEE"/>
    <w:rsid w:val="007C1D41"/>
    <w:rsid w:val="007C2908"/>
    <w:rsid w:val="007C4367"/>
    <w:rsid w:val="007C60EE"/>
    <w:rsid w:val="007C6D0C"/>
    <w:rsid w:val="007D2729"/>
    <w:rsid w:val="007D2E78"/>
    <w:rsid w:val="007D39CA"/>
    <w:rsid w:val="007D631B"/>
    <w:rsid w:val="007E0949"/>
    <w:rsid w:val="007E2626"/>
    <w:rsid w:val="007E5A07"/>
    <w:rsid w:val="007F0CFA"/>
    <w:rsid w:val="007F1BAD"/>
    <w:rsid w:val="007F5EDD"/>
    <w:rsid w:val="00804083"/>
    <w:rsid w:val="008042E6"/>
    <w:rsid w:val="008050A4"/>
    <w:rsid w:val="00807BED"/>
    <w:rsid w:val="008111B2"/>
    <w:rsid w:val="008121F7"/>
    <w:rsid w:val="00812FC7"/>
    <w:rsid w:val="00816002"/>
    <w:rsid w:val="008164B5"/>
    <w:rsid w:val="008165AC"/>
    <w:rsid w:val="008200E6"/>
    <w:rsid w:val="00821D1C"/>
    <w:rsid w:val="00824204"/>
    <w:rsid w:val="0083203B"/>
    <w:rsid w:val="00833193"/>
    <w:rsid w:val="008339AB"/>
    <w:rsid w:val="00840251"/>
    <w:rsid w:val="00842952"/>
    <w:rsid w:val="00842D22"/>
    <w:rsid w:val="00846128"/>
    <w:rsid w:val="00851315"/>
    <w:rsid w:val="00852054"/>
    <w:rsid w:val="00855FF3"/>
    <w:rsid w:val="00856007"/>
    <w:rsid w:val="00860A9A"/>
    <w:rsid w:val="00862A54"/>
    <w:rsid w:val="00863D15"/>
    <w:rsid w:val="00866443"/>
    <w:rsid w:val="00866EA6"/>
    <w:rsid w:val="00870421"/>
    <w:rsid w:val="008731BF"/>
    <w:rsid w:val="00880193"/>
    <w:rsid w:val="00882EF8"/>
    <w:rsid w:val="00883191"/>
    <w:rsid w:val="0088414D"/>
    <w:rsid w:val="00884685"/>
    <w:rsid w:val="0088622F"/>
    <w:rsid w:val="00887B6C"/>
    <w:rsid w:val="008934F2"/>
    <w:rsid w:val="00893A2E"/>
    <w:rsid w:val="00896BD0"/>
    <w:rsid w:val="0089758A"/>
    <w:rsid w:val="008A26C6"/>
    <w:rsid w:val="008A2E6F"/>
    <w:rsid w:val="008A7633"/>
    <w:rsid w:val="008B075C"/>
    <w:rsid w:val="008B6C9F"/>
    <w:rsid w:val="008C2E17"/>
    <w:rsid w:val="008C36DC"/>
    <w:rsid w:val="008C392D"/>
    <w:rsid w:val="008C3BA8"/>
    <w:rsid w:val="008C4F6C"/>
    <w:rsid w:val="008C5F68"/>
    <w:rsid w:val="008C7ABC"/>
    <w:rsid w:val="008D0540"/>
    <w:rsid w:val="008D100D"/>
    <w:rsid w:val="008D242F"/>
    <w:rsid w:val="008D4460"/>
    <w:rsid w:val="008D53A9"/>
    <w:rsid w:val="008E1527"/>
    <w:rsid w:val="008E1768"/>
    <w:rsid w:val="008E307D"/>
    <w:rsid w:val="008E54D3"/>
    <w:rsid w:val="008E6C98"/>
    <w:rsid w:val="008F20F3"/>
    <w:rsid w:val="008F35E3"/>
    <w:rsid w:val="008F5F72"/>
    <w:rsid w:val="0090304C"/>
    <w:rsid w:val="0090417E"/>
    <w:rsid w:val="0090442F"/>
    <w:rsid w:val="00912803"/>
    <w:rsid w:val="009138FE"/>
    <w:rsid w:val="00913F7D"/>
    <w:rsid w:val="00915CC3"/>
    <w:rsid w:val="00916AB7"/>
    <w:rsid w:val="00916AED"/>
    <w:rsid w:val="00922470"/>
    <w:rsid w:val="00923C4F"/>
    <w:rsid w:val="009262C9"/>
    <w:rsid w:val="009302AE"/>
    <w:rsid w:val="00931046"/>
    <w:rsid w:val="0093232A"/>
    <w:rsid w:val="00940015"/>
    <w:rsid w:val="00940E38"/>
    <w:rsid w:val="009426D4"/>
    <w:rsid w:val="00943F58"/>
    <w:rsid w:val="00950C6F"/>
    <w:rsid w:val="0095305B"/>
    <w:rsid w:val="00956255"/>
    <w:rsid w:val="0096249A"/>
    <w:rsid w:val="0096258B"/>
    <w:rsid w:val="00964328"/>
    <w:rsid w:val="00964805"/>
    <w:rsid w:val="0096584B"/>
    <w:rsid w:val="00965BDF"/>
    <w:rsid w:val="00966E00"/>
    <w:rsid w:val="00970B77"/>
    <w:rsid w:val="00971E97"/>
    <w:rsid w:val="00972CB3"/>
    <w:rsid w:val="0097402A"/>
    <w:rsid w:val="00976464"/>
    <w:rsid w:val="009776F1"/>
    <w:rsid w:val="00987B76"/>
    <w:rsid w:val="00991761"/>
    <w:rsid w:val="0099195F"/>
    <w:rsid w:val="009939A9"/>
    <w:rsid w:val="009957F3"/>
    <w:rsid w:val="009A1D9A"/>
    <w:rsid w:val="009A33D6"/>
    <w:rsid w:val="009A4A54"/>
    <w:rsid w:val="009A5C69"/>
    <w:rsid w:val="009A6679"/>
    <w:rsid w:val="009B5124"/>
    <w:rsid w:val="009B5709"/>
    <w:rsid w:val="009B6CB8"/>
    <w:rsid w:val="009B70C8"/>
    <w:rsid w:val="009C079D"/>
    <w:rsid w:val="009C0E6A"/>
    <w:rsid w:val="009C1B54"/>
    <w:rsid w:val="009C2AB1"/>
    <w:rsid w:val="009C2C07"/>
    <w:rsid w:val="009C30D5"/>
    <w:rsid w:val="009C524C"/>
    <w:rsid w:val="009C55F6"/>
    <w:rsid w:val="009C7C53"/>
    <w:rsid w:val="009D010F"/>
    <w:rsid w:val="009D0F7A"/>
    <w:rsid w:val="009D430F"/>
    <w:rsid w:val="009D4F2A"/>
    <w:rsid w:val="009D60A6"/>
    <w:rsid w:val="009D6461"/>
    <w:rsid w:val="009D73DE"/>
    <w:rsid w:val="009E2E10"/>
    <w:rsid w:val="009E5C59"/>
    <w:rsid w:val="009E64BD"/>
    <w:rsid w:val="009F0FB3"/>
    <w:rsid w:val="009F1DEA"/>
    <w:rsid w:val="009F5969"/>
    <w:rsid w:val="00A00BD2"/>
    <w:rsid w:val="00A01041"/>
    <w:rsid w:val="00A03693"/>
    <w:rsid w:val="00A04099"/>
    <w:rsid w:val="00A0665B"/>
    <w:rsid w:val="00A141B3"/>
    <w:rsid w:val="00A148CA"/>
    <w:rsid w:val="00A16A03"/>
    <w:rsid w:val="00A200DB"/>
    <w:rsid w:val="00A213D3"/>
    <w:rsid w:val="00A2434D"/>
    <w:rsid w:val="00A272BC"/>
    <w:rsid w:val="00A30612"/>
    <w:rsid w:val="00A307F9"/>
    <w:rsid w:val="00A32E25"/>
    <w:rsid w:val="00A34516"/>
    <w:rsid w:val="00A35AE5"/>
    <w:rsid w:val="00A367BD"/>
    <w:rsid w:val="00A36856"/>
    <w:rsid w:val="00A37436"/>
    <w:rsid w:val="00A41E5C"/>
    <w:rsid w:val="00A4344C"/>
    <w:rsid w:val="00A43727"/>
    <w:rsid w:val="00A45C0F"/>
    <w:rsid w:val="00A470EF"/>
    <w:rsid w:val="00A4776B"/>
    <w:rsid w:val="00A479A4"/>
    <w:rsid w:val="00A50171"/>
    <w:rsid w:val="00A51B2C"/>
    <w:rsid w:val="00A52683"/>
    <w:rsid w:val="00A52B7B"/>
    <w:rsid w:val="00A54C89"/>
    <w:rsid w:val="00A54C95"/>
    <w:rsid w:val="00A54E0B"/>
    <w:rsid w:val="00A550D4"/>
    <w:rsid w:val="00A55603"/>
    <w:rsid w:val="00A55F79"/>
    <w:rsid w:val="00A60702"/>
    <w:rsid w:val="00A62932"/>
    <w:rsid w:val="00A62E6C"/>
    <w:rsid w:val="00A631A4"/>
    <w:rsid w:val="00A63E25"/>
    <w:rsid w:val="00A63F2C"/>
    <w:rsid w:val="00A642A4"/>
    <w:rsid w:val="00A654B3"/>
    <w:rsid w:val="00A6793B"/>
    <w:rsid w:val="00A74E3F"/>
    <w:rsid w:val="00A7647A"/>
    <w:rsid w:val="00A7718F"/>
    <w:rsid w:val="00A8554F"/>
    <w:rsid w:val="00A85C12"/>
    <w:rsid w:val="00A86231"/>
    <w:rsid w:val="00A86764"/>
    <w:rsid w:val="00A875AF"/>
    <w:rsid w:val="00A9074D"/>
    <w:rsid w:val="00A933C3"/>
    <w:rsid w:val="00A96F33"/>
    <w:rsid w:val="00A973FD"/>
    <w:rsid w:val="00AA0D44"/>
    <w:rsid w:val="00AA3652"/>
    <w:rsid w:val="00AA3F3C"/>
    <w:rsid w:val="00AA612A"/>
    <w:rsid w:val="00AA69D6"/>
    <w:rsid w:val="00AA74D4"/>
    <w:rsid w:val="00AB21DA"/>
    <w:rsid w:val="00AB5AE9"/>
    <w:rsid w:val="00AB5C12"/>
    <w:rsid w:val="00AC1077"/>
    <w:rsid w:val="00AC5271"/>
    <w:rsid w:val="00AD163D"/>
    <w:rsid w:val="00AD384B"/>
    <w:rsid w:val="00AE0637"/>
    <w:rsid w:val="00AE1C58"/>
    <w:rsid w:val="00AE56ED"/>
    <w:rsid w:val="00AE6149"/>
    <w:rsid w:val="00AF0648"/>
    <w:rsid w:val="00AF3900"/>
    <w:rsid w:val="00AF4580"/>
    <w:rsid w:val="00AF5E12"/>
    <w:rsid w:val="00AF6772"/>
    <w:rsid w:val="00B04E51"/>
    <w:rsid w:val="00B064FE"/>
    <w:rsid w:val="00B12321"/>
    <w:rsid w:val="00B1575A"/>
    <w:rsid w:val="00B249C2"/>
    <w:rsid w:val="00B2553C"/>
    <w:rsid w:val="00B25882"/>
    <w:rsid w:val="00B258F3"/>
    <w:rsid w:val="00B27B9D"/>
    <w:rsid w:val="00B3131A"/>
    <w:rsid w:val="00B33A81"/>
    <w:rsid w:val="00B36FEF"/>
    <w:rsid w:val="00B45312"/>
    <w:rsid w:val="00B4618A"/>
    <w:rsid w:val="00B53015"/>
    <w:rsid w:val="00B53F49"/>
    <w:rsid w:val="00B606B5"/>
    <w:rsid w:val="00B6351E"/>
    <w:rsid w:val="00B63679"/>
    <w:rsid w:val="00B636DF"/>
    <w:rsid w:val="00B63FF8"/>
    <w:rsid w:val="00B659D1"/>
    <w:rsid w:val="00B65B72"/>
    <w:rsid w:val="00B662B9"/>
    <w:rsid w:val="00B6705F"/>
    <w:rsid w:val="00B7080F"/>
    <w:rsid w:val="00B764FC"/>
    <w:rsid w:val="00B77413"/>
    <w:rsid w:val="00B8130C"/>
    <w:rsid w:val="00B81EDB"/>
    <w:rsid w:val="00B852BC"/>
    <w:rsid w:val="00B8670F"/>
    <w:rsid w:val="00B90885"/>
    <w:rsid w:val="00B945CD"/>
    <w:rsid w:val="00B96E97"/>
    <w:rsid w:val="00B9765F"/>
    <w:rsid w:val="00B97826"/>
    <w:rsid w:val="00BA2677"/>
    <w:rsid w:val="00BA6565"/>
    <w:rsid w:val="00BA66CE"/>
    <w:rsid w:val="00BA7170"/>
    <w:rsid w:val="00BB14A9"/>
    <w:rsid w:val="00BB1BB9"/>
    <w:rsid w:val="00BB1DF3"/>
    <w:rsid w:val="00BB30DA"/>
    <w:rsid w:val="00BB5670"/>
    <w:rsid w:val="00BB66DD"/>
    <w:rsid w:val="00BB6EAD"/>
    <w:rsid w:val="00BB7CF8"/>
    <w:rsid w:val="00BC19C1"/>
    <w:rsid w:val="00BC5189"/>
    <w:rsid w:val="00BC5457"/>
    <w:rsid w:val="00BD27EE"/>
    <w:rsid w:val="00BD2A72"/>
    <w:rsid w:val="00BE0B1D"/>
    <w:rsid w:val="00BE1F1A"/>
    <w:rsid w:val="00BE347C"/>
    <w:rsid w:val="00BF15E4"/>
    <w:rsid w:val="00BF3EEB"/>
    <w:rsid w:val="00BF6101"/>
    <w:rsid w:val="00BF65B2"/>
    <w:rsid w:val="00BF66E8"/>
    <w:rsid w:val="00C00A5C"/>
    <w:rsid w:val="00C06237"/>
    <w:rsid w:val="00C10ADF"/>
    <w:rsid w:val="00C23286"/>
    <w:rsid w:val="00C2737E"/>
    <w:rsid w:val="00C30396"/>
    <w:rsid w:val="00C3064D"/>
    <w:rsid w:val="00C322A2"/>
    <w:rsid w:val="00C32EEE"/>
    <w:rsid w:val="00C33D92"/>
    <w:rsid w:val="00C352E0"/>
    <w:rsid w:val="00C37F49"/>
    <w:rsid w:val="00C40EFE"/>
    <w:rsid w:val="00C41E80"/>
    <w:rsid w:val="00C44A9A"/>
    <w:rsid w:val="00C4617C"/>
    <w:rsid w:val="00C46D45"/>
    <w:rsid w:val="00C47653"/>
    <w:rsid w:val="00C47F08"/>
    <w:rsid w:val="00C508CC"/>
    <w:rsid w:val="00C56702"/>
    <w:rsid w:val="00C56FB4"/>
    <w:rsid w:val="00C57A60"/>
    <w:rsid w:val="00C626A9"/>
    <w:rsid w:val="00C63185"/>
    <w:rsid w:val="00C63E63"/>
    <w:rsid w:val="00C66359"/>
    <w:rsid w:val="00C6690B"/>
    <w:rsid w:val="00C67A16"/>
    <w:rsid w:val="00C70C09"/>
    <w:rsid w:val="00C72831"/>
    <w:rsid w:val="00C734B0"/>
    <w:rsid w:val="00C73C3A"/>
    <w:rsid w:val="00C74FB8"/>
    <w:rsid w:val="00C7769B"/>
    <w:rsid w:val="00C8027A"/>
    <w:rsid w:val="00C8073D"/>
    <w:rsid w:val="00C828CF"/>
    <w:rsid w:val="00C82A37"/>
    <w:rsid w:val="00C83154"/>
    <w:rsid w:val="00C841B0"/>
    <w:rsid w:val="00C84D32"/>
    <w:rsid w:val="00C86704"/>
    <w:rsid w:val="00C86F34"/>
    <w:rsid w:val="00C8730B"/>
    <w:rsid w:val="00C94C29"/>
    <w:rsid w:val="00C94E60"/>
    <w:rsid w:val="00C967BC"/>
    <w:rsid w:val="00C96CEA"/>
    <w:rsid w:val="00CA0DC6"/>
    <w:rsid w:val="00CA4B58"/>
    <w:rsid w:val="00CB0157"/>
    <w:rsid w:val="00CB1B43"/>
    <w:rsid w:val="00CB2665"/>
    <w:rsid w:val="00CB4157"/>
    <w:rsid w:val="00CB4396"/>
    <w:rsid w:val="00CC5E95"/>
    <w:rsid w:val="00CC656E"/>
    <w:rsid w:val="00CC7AB9"/>
    <w:rsid w:val="00CD0882"/>
    <w:rsid w:val="00CD22C6"/>
    <w:rsid w:val="00CD2E19"/>
    <w:rsid w:val="00CD52CF"/>
    <w:rsid w:val="00CD6D23"/>
    <w:rsid w:val="00CE056E"/>
    <w:rsid w:val="00CE06E8"/>
    <w:rsid w:val="00CE145C"/>
    <w:rsid w:val="00CE34C5"/>
    <w:rsid w:val="00CE4693"/>
    <w:rsid w:val="00CE6D5F"/>
    <w:rsid w:val="00CE7C51"/>
    <w:rsid w:val="00CF09AA"/>
    <w:rsid w:val="00CF1ACB"/>
    <w:rsid w:val="00CF1BAB"/>
    <w:rsid w:val="00CF75D5"/>
    <w:rsid w:val="00CF7B48"/>
    <w:rsid w:val="00D01505"/>
    <w:rsid w:val="00D0217C"/>
    <w:rsid w:val="00D037B1"/>
    <w:rsid w:val="00D04159"/>
    <w:rsid w:val="00D043C6"/>
    <w:rsid w:val="00D04736"/>
    <w:rsid w:val="00D04862"/>
    <w:rsid w:val="00D06530"/>
    <w:rsid w:val="00D16832"/>
    <w:rsid w:val="00D21377"/>
    <w:rsid w:val="00D234E9"/>
    <w:rsid w:val="00D27791"/>
    <w:rsid w:val="00D33B77"/>
    <w:rsid w:val="00D3413C"/>
    <w:rsid w:val="00D35A35"/>
    <w:rsid w:val="00D3709C"/>
    <w:rsid w:val="00D43E06"/>
    <w:rsid w:val="00D43FB3"/>
    <w:rsid w:val="00D45828"/>
    <w:rsid w:val="00D45B6D"/>
    <w:rsid w:val="00D47B40"/>
    <w:rsid w:val="00D54A32"/>
    <w:rsid w:val="00D55381"/>
    <w:rsid w:val="00D5673B"/>
    <w:rsid w:val="00D607BC"/>
    <w:rsid w:val="00D60FC6"/>
    <w:rsid w:val="00D6164D"/>
    <w:rsid w:val="00D67B31"/>
    <w:rsid w:val="00D70CBC"/>
    <w:rsid w:val="00D72E1D"/>
    <w:rsid w:val="00D72FD1"/>
    <w:rsid w:val="00D7554D"/>
    <w:rsid w:val="00D83405"/>
    <w:rsid w:val="00D84CCD"/>
    <w:rsid w:val="00D87AB9"/>
    <w:rsid w:val="00D87DCC"/>
    <w:rsid w:val="00D9109E"/>
    <w:rsid w:val="00D92627"/>
    <w:rsid w:val="00D92CF6"/>
    <w:rsid w:val="00D93419"/>
    <w:rsid w:val="00DA161B"/>
    <w:rsid w:val="00DA2C2A"/>
    <w:rsid w:val="00DA73D9"/>
    <w:rsid w:val="00DB23E9"/>
    <w:rsid w:val="00DB30FF"/>
    <w:rsid w:val="00DB3D8B"/>
    <w:rsid w:val="00DB6464"/>
    <w:rsid w:val="00DB7154"/>
    <w:rsid w:val="00DC3AEB"/>
    <w:rsid w:val="00DC4F5A"/>
    <w:rsid w:val="00DC6830"/>
    <w:rsid w:val="00DD11EE"/>
    <w:rsid w:val="00DD17F6"/>
    <w:rsid w:val="00DD1ABE"/>
    <w:rsid w:val="00DD231C"/>
    <w:rsid w:val="00DD5D39"/>
    <w:rsid w:val="00DD7E87"/>
    <w:rsid w:val="00DE08E2"/>
    <w:rsid w:val="00DE3A22"/>
    <w:rsid w:val="00DE5843"/>
    <w:rsid w:val="00DE6E8F"/>
    <w:rsid w:val="00DF5AB5"/>
    <w:rsid w:val="00E0271D"/>
    <w:rsid w:val="00E033EF"/>
    <w:rsid w:val="00E03BB0"/>
    <w:rsid w:val="00E0598B"/>
    <w:rsid w:val="00E0756F"/>
    <w:rsid w:val="00E07690"/>
    <w:rsid w:val="00E07E48"/>
    <w:rsid w:val="00E14FBB"/>
    <w:rsid w:val="00E209F1"/>
    <w:rsid w:val="00E20F3F"/>
    <w:rsid w:val="00E20FEF"/>
    <w:rsid w:val="00E2110A"/>
    <w:rsid w:val="00E21543"/>
    <w:rsid w:val="00E2338D"/>
    <w:rsid w:val="00E23CEB"/>
    <w:rsid w:val="00E31214"/>
    <w:rsid w:val="00E33587"/>
    <w:rsid w:val="00E35C8D"/>
    <w:rsid w:val="00E40F52"/>
    <w:rsid w:val="00E41B1D"/>
    <w:rsid w:val="00E42671"/>
    <w:rsid w:val="00E509D2"/>
    <w:rsid w:val="00E540A8"/>
    <w:rsid w:val="00E55AFF"/>
    <w:rsid w:val="00E56E64"/>
    <w:rsid w:val="00E57225"/>
    <w:rsid w:val="00E63213"/>
    <w:rsid w:val="00E63498"/>
    <w:rsid w:val="00E65C93"/>
    <w:rsid w:val="00E67676"/>
    <w:rsid w:val="00E71B18"/>
    <w:rsid w:val="00E71F36"/>
    <w:rsid w:val="00E7265D"/>
    <w:rsid w:val="00E7347C"/>
    <w:rsid w:val="00E7739E"/>
    <w:rsid w:val="00E811C1"/>
    <w:rsid w:val="00E829DB"/>
    <w:rsid w:val="00E82FBA"/>
    <w:rsid w:val="00E83199"/>
    <w:rsid w:val="00E8328E"/>
    <w:rsid w:val="00E84AAD"/>
    <w:rsid w:val="00E85172"/>
    <w:rsid w:val="00E86137"/>
    <w:rsid w:val="00E86C7E"/>
    <w:rsid w:val="00E87177"/>
    <w:rsid w:val="00E901BC"/>
    <w:rsid w:val="00E913DF"/>
    <w:rsid w:val="00E92C61"/>
    <w:rsid w:val="00E94A49"/>
    <w:rsid w:val="00E96E68"/>
    <w:rsid w:val="00EA15A3"/>
    <w:rsid w:val="00EA3D3B"/>
    <w:rsid w:val="00EA4BD7"/>
    <w:rsid w:val="00EA5E83"/>
    <w:rsid w:val="00EB5496"/>
    <w:rsid w:val="00EB5EEF"/>
    <w:rsid w:val="00EC1BD4"/>
    <w:rsid w:val="00EC2620"/>
    <w:rsid w:val="00EC2E48"/>
    <w:rsid w:val="00EC4CA1"/>
    <w:rsid w:val="00EC5F65"/>
    <w:rsid w:val="00EC703F"/>
    <w:rsid w:val="00EC7A14"/>
    <w:rsid w:val="00EC7D9F"/>
    <w:rsid w:val="00ED10FA"/>
    <w:rsid w:val="00ED29D6"/>
    <w:rsid w:val="00ED3970"/>
    <w:rsid w:val="00ED3C78"/>
    <w:rsid w:val="00ED3F1E"/>
    <w:rsid w:val="00ED41BB"/>
    <w:rsid w:val="00ED45B5"/>
    <w:rsid w:val="00ED5C01"/>
    <w:rsid w:val="00ED6A45"/>
    <w:rsid w:val="00ED6D26"/>
    <w:rsid w:val="00ED72FE"/>
    <w:rsid w:val="00EE1D84"/>
    <w:rsid w:val="00EE2ADC"/>
    <w:rsid w:val="00EE497F"/>
    <w:rsid w:val="00EE4B3A"/>
    <w:rsid w:val="00EE5A7F"/>
    <w:rsid w:val="00EE769D"/>
    <w:rsid w:val="00EF41E9"/>
    <w:rsid w:val="00EF5020"/>
    <w:rsid w:val="00EF6650"/>
    <w:rsid w:val="00EF6F1B"/>
    <w:rsid w:val="00EF7342"/>
    <w:rsid w:val="00F01284"/>
    <w:rsid w:val="00F019B0"/>
    <w:rsid w:val="00F01AC8"/>
    <w:rsid w:val="00F03225"/>
    <w:rsid w:val="00F035BD"/>
    <w:rsid w:val="00F04251"/>
    <w:rsid w:val="00F044A9"/>
    <w:rsid w:val="00F132C4"/>
    <w:rsid w:val="00F146C7"/>
    <w:rsid w:val="00F14BB6"/>
    <w:rsid w:val="00F1562B"/>
    <w:rsid w:val="00F162AC"/>
    <w:rsid w:val="00F20DE6"/>
    <w:rsid w:val="00F224BA"/>
    <w:rsid w:val="00F23C3D"/>
    <w:rsid w:val="00F24012"/>
    <w:rsid w:val="00F267D3"/>
    <w:rsid w:val="00F27392"/>
    <w:rsid w:val="00F32628"/>
    <w:rsid w:val="00F329E9"/>
    <w:rsid w:val="00F33F31"/>
    <w:rsid w:val="00F350F0"/>
    <w:rsid w:val="00F35378"/>
    <w:rsid w:val="00F35E1A"/>
    <w:rsid w:val="00F36181"/>
    <w:rsid w:val="00F36C6A"/>
    <w:rsid w:val="00F405C0"/>
    <w:rsid w:val="00F42AB2"/>
    <w:rsid w:val="00F4483F"/>
    <w:rsid w:val="00F44ACA"/>
    <w:rsid w:val="00F470E3"/>
    <w:rsid w:val="00F4755A"/>
    <w:rsid w:val="00F5113A"/>
    <w:rsid w:val="00F575A5"/>
    <w:rsid w:val="00F60D79"/>
    <w:rsid w:val="00F64069"/>
    <w:rsid w:val="00F652B6"/>
    <w:rsid w:val="00F673F1"/>
    <w:rsid w:val="00F676B7"/>
    <w:rsid w:val="00F734AB"/>
    <w:rsid w:val="00F75D91"/>
    <w:rsid w:val="00F7601E"/>
    <w:rsid w:val="00F77526"/>
    <w:rsid w:val="00F7753B"/>
    <w:rsid w:val="00F809DE"/>
    <w:rsid w:val="00F83F3C"/>
    <w:rsid w:val="00F86E49"/>
    <w:rsid w:val="00F8704F"/>
    <w:rsid w:val="00F8714D"/>
    <w:rsid w:val="00F9104B"/>
    <w:rsid w:val="00F916F7"/>
    <w:rsid w:val="00F948D8"/>
    <w:rsid w:val="00F95BFA"/>
    <w:rsid w:val="00F9632E"/>
    <w:rsid w:val="00F966E4"/>
    <w:rsid w:val="00F96D77"/>
    <w:rsid w:val="00FA5677"/>
    <w:rsid w:val="00FB0DAD"/>
    <w:rsid w:val="00FB1685"/>
    <w:rsid w:val="00FB1D74"/>
    <w:rsid w:val="00FB27BF"/>
    <w:rsid w:val="00FB2A97"/>
    <w:rsid w:val="00FB42D6"/>
    <w:rsid w:val="00FB593F"/>
    <w:rsid w:val="00FB7952"/>
    <w:rsid w:val="00FC23DD"/>
    <w:rsid w:val="00FC69D0"/>
    <w:rsid w:val="00FD10E4"/>
    <w:rsid w:val="00FD172D"/>
    <w:rsid w:val="00FD19C4"/>
    <w:rsid w:val="00FD2594"/>
    <w:rsid w:val="00FD3458"/>
    <w:rsid w:val="00FD4CEA"/>
    <w:rsid w:val="00FD6AE6"/>
    <w:rsid w:val="00FD6DFF"/>
    <w:rsid w:val="00FD767D"/>
    <w:rsid w:val="00FD7F16"/>
    <w:rsid w:val="00FE281A"/>
    <w:rsid w:val="00FE64C6"/>
    <w:rsid w:val="00FE7665"/>
    <w:rsid w:val="00FF303F"/>
    <w:rsid w:val="00FF5A96"/>
    <w:rsid w:val="00FF5C39"/>
    <w:rsid w:val="00FF77A4"/>
    <w:rsid w:val="00FF7889"/>
    <w:rsid w:val="01833C76"/>
    <w:rsid w:val="01BE4475"/>
    <w:rsid w:val="03443E0F"/>
    <w:rsid w:val="04013B5F"/>
    <w:rsid w:val="041F2156"/>
    <w:rsid w:val="05E3BF2E"/>
    <w:rsid w:val="09EFFEE2"/>
    <w:rsid w:val="0B91192B"/>
    <w:rsid w:val="0DB443AA"/>
    <w:rsid w:val="0DFEAD4E"/>
    <w:rsid w:val="0ED804D3"/>
    <w:rsid w:val="10474C74"/>
    <w:rsid w:val="104F0ED5"/>
    <w:rsid w:val="116C8C04"/>
    <w:rsid w:val="12007351"/>
    <w:rsid w:val="12366A5B"/>
    <w:rsid w:val="145F147F"/>
    <w:rsid w:val="17A2014F"/>
    <w:rsid w:val="18AC28E7"/>
    <w:rsid w:val="18EBAEE6"/>
    <w:rsid w:val="1B023E10"/>
    <w:rsid w:val="1C1F1252"/>
    <w:rsid w:val="1D202C22"/>
    <w:rsid w:val="1D4923D6"/>
    <w:rsid w:val="1D77ED23"/>
    <w:rsid w:val="1FB78508"/>
    <w:rsid w:val="2149D0EE"/>
    <w:rsid w:val="21FC8CBE"/>
    <w:rsid w:val="22BB3F06"/>
    <w:rsid w:val="23AB6294"/>
    <w:rsid w:val="23C2FB11"/>
    <w:rsid w:val="23C9DBC8"/>
    <w:rsid w:val="24CEFC08"/>
    <w:rsid w:val="25BDF561"/>
    <w:rsid w:val="284C01E8"/>
    <w:rsid w:val="287C85F6"/>
    <w:rsid w:val="288029CF"/>
    <w:rsid w:val="2BAD7C8C"/>
    <w:rsid w:val="2E6B09D1"/>
    <w:rsid w:val="2E98C592"/>
    <w:rsid w:val="2E9C7198"/>
    <w:rsid w:val="2FB858D7"/>
    <w:rsid w:val="325313B5"/>
    <w:rsid w:val="329E34E0"/>
    <w:rsid w:val="33046BC7"/>
    <w:rsid w:val="33373427"/>
    <w:rsid w:val="338E8283"/>
    <w:rsid w:val="33C36965"/>
    <w:rsid w:val="36AABF15"/>
    <w:rsid w:val="3728822F"/>
    <w:rsid w:val="382252BC"/>
    <w:rsid w:val="3829FE3B"/>
    <w:rsid w:val="3896A1EF"/>
    <w:rsid w:val="38E0EEDE"/>
    <w:rsid w:val="390BC587"/>
    <w:rsid w:val="3A2180FF"/>
    <w:rsid w:val="3AB8D0CA"/>
    <w:rsid w:val="3BF33B37"/>
    <w:rsid w:val="3FD82E15"/>
    <w:rsid w:val="4202D5F6"/>
    <w:rsid w:val="42A9D431"/>
    <w:rsid w:val="46109EF2"/>
    <w:rsid w:val="4661DB1C"/>
    <w:rsid w:val="46A26C07"/>
    <w:rsid w:val="46E9F9D2"/>
    <w:rsid w:val="47511F18"/>
    <w:rsid w:val="4786DFB8"/>
    <w:rsid w:val="4A01BF71"/>
    <w:rsid w:val="4A85A7C9"/>
    <w:rsid w:val="4BF84AE5"/>
    <w:rsid w:val="4C5FE836"/>
    <w:rsid w:val="4C6EF54B"/>
    <w:rsid w:val="4D8D332E"/>
    <w:rsid w:val="4E5BA9B1"/>
    <w:rsid w:val="5130E91C"/>
    <w:rsid w:val="513E6FC7"/>
    <w:rsid w:val="51E25EF7"/>
    <w:rsid w:val="528520EF"/>
    <w:rsid w:val="54EE60ED"/>
    <w:rsid w:val="571ED03C"/>
    <w:rsid w:val="5AC67767"/>
    <w:rsid w:val="5C2106F4"/>
    <w:rsid w:val="5D565650"/>
    <w:rsid w:val="5F192CE1"/>
    <w:rsid w:val="5FA2FD13"/>
    <w:rsid w:val="5FAE2B93"/>
    <w:rsid w:val="64BA9106"/>
    <w:rsid w:val="66878F1D"/>
    <w:rsid w:val="69221ACF"/>
    <w:rsid w:val="6951DAD2"/>
    <w:rsid w:val="6A3A2366"/>
    <w:rsid w:val="6AF5DB4B"/>
    <w:rsid w:val="6C9D5192"/>
    <w:rsid w:val="6D3FD959"/>
    <w:rsid w:val="6E71D7BA"/>
    <w:rsid w:val="6F080CBD"/>
    <w:rsid w:val="6F0DB7A7"/>
    <w:rsid w:val="701404BC"/>
    <w:rsid w:val="7094276E"/>
    <w:rsid w:val="70D9C694"/>
    <w:rsid w:val="72397749"/>
    <w:rsid w:val="72C1FF51"/>
    <w:rsid w:val="7654B66E"/>
    <w:rsid w:val="77053647"/>
    <w:rsid w:val="771D2E50"/>
    <w:rsid w:val="78BDCB60"/>
    <w:rsid w:val="79420073"/>
    <w:rsid w:val="795FE0A9"/>
    <w:rsid w:val="7AE3E6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5C43B"/>
  <w15:chartTrackingRefBased/>
  <w15:docId w15:val="{319F7508-155D-44AE-B74E-E0C3C68C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7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6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6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6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6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6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6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6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6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76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76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76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76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76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76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76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7653"/>
    <w:rPr>
      <w:rFonts w:eastAsiaTheme="majorEastAsia" w:cstheme="majorBidi"/>
      <w:color w:val="272727" w:themeColor="text1" w:themeTint="D8"/>
    </w:rPr>
  </w:style>
  <w:style w:type="paragraph" w:styleId="Title">
    <w:name w:val="Title"/>
    <w:basedOn w:val="Normal"/>
    <w:next w:val="Normal"/>
    <w:link w:val="TitleChar"/>
    <w:uiPriority w:val="10"/>
    <w:qFormat/>
    <w:rsid w:val="00C47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6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6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6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653"/>
    <w:pPr>
      <w:spacing w:before="160"/>
      <w:jc w:val="center"/>
    </w:pPr>
    <w:rPr>
      <w:i/>
      <w:iCs/>
      <w:color w:val="404040" w:themeColor="text1" w:themeTint="BF"/>
    </w:rPr>
  </w:style>
  <w:style w:type="character" w:customStyle="1" w:styleId="QuoteChar">
    <w:name w:val="Quote Char"/>
    <w:basedOn w:val="DefaultParagraphFont"/>
    <w:link w:val="Quote"/>
    <w:uiPriority w:val="29"/>
    <w:rsid w:val="00C47653"/>
    <w:rPr>
      <w:i/>
      <w:iCs/>
      <w:color w:val="404040" w:themeColor="text1" w:themeTint="BF"/>
    </w:rPr>
  </w:style>
  <w:style w:type="paragraph" w:styleId="ListParagraph">
    <w:name w:val="List Paragraph"/>
    <w:aliases w:val="ERP-List Paragraph,List Paragraph11,Bullet EY,List Paragraph1,Numbering,List Paragraph2,List Paragraph21,Lentele,Paragraph,List Paragraph Red,VARNELES"/>
    <w:basedOn w:val="Normal"/>
    <w:link w:val="ListParagraphChar"/>
    <w:uiPriority w:val="34"/>
    <w:qFormat/>
    <w:rsid w:val="00C47653"/>
    <w:pPr>
      <w:ind w:left="720"/>
      <w:contextualSpacing/>
    </w:pPr>
  </w:style>
  <w:style w:type="character" w:styleId="IntenseEmphasis">
    <w:name w:val="Intense Emphasis"/>
    <w:basedOn w:val="DefaultParagraphFont"/>
    <w:uiPriority w:val="21"/>
    <w:qFormat/>
    <w:rsid w:val="00C47653"/>
    <w:rPr>
      <w:i/>
      <w:iCs/>
      <w:color w:val="0F4761" w:themeColor="accent1" w:themeShade="BF"/>
    </w:rPr>
  </w:style>
  <w:style w:type="paragraph" w:styleId="IntenseQuote">
    <w:name w:val="Intense Quote"/>
    <w:basedOn w:val="Normal"/>
    <w:next w:val="Normal"/>
    <w:link w:val="IntenseQuoteChar"/>
    <w:uiPriority w:val="30"/>
    <w:qFormat/>
    <w:rsid w:val="00C47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7653"/>
    <w:rPr>
      <w:i/>
      <w:iCs/>
      <w:color w:val="0F4761" w:themeColor="accent1" w:themeShade="BF"/>
    </w:rPr>
  </w:style>
  <w:style w:type="character" w:styleId="IntenseReference">
    <w:name w:val="Intense Reference"/>
    <w:basedOn w:val="DefaultParagraphFont"/>
    <w:uiPriority w:val="32"/>
    <w:qFormat/>
    <w:rsid w:val="00C47653"/>
    <w:rPr>
      <w:b/>
      <w:bCs/>
      <w:smallCaps/>
      <w:color w:val="0F4761" w:themeColor="accent1" w:themeShade="BF"/>
      <w:spacing w:val="5"/>
    </w:rPr>
  </w:style>
  <w:style w:type="paragraph" w:customStyle="1" w:styleId="TS-L1">
    <w:name w:val="TS-L1"/>
    <w:basedOn w:val="ListParagraph"/>
    <w:qFormat/>
    <w:rsid w:val="00BB7CF8"/>
    <w:pPr>
      <w:tabs>
        <w:tab w:val="left" w:pos="1276"/>
      </w:tabs>
      <w:spacing w:after="0" w:line="240" w:lineRule="auto"/>
      <w:ind w:left="360" w:hanging="360"/>
      <w:jc w:val="center"/>
    </w:pPr>
    <w:rPr>
      <w:rFonts w:ascii="Montserrat" w:eastAsia="Times New Roman" w:hAnsi="Montserrat" w:cstheme="minorHAnsi"/>
      <w:b/>
      <w:bCs/>
      <w:caps/>
      <w:color w:val="262626" w:themeColor="text1" w:themeTint="D9"/>
      <w:spacing w:val="14"/>
      <w:sz w:val="20"/>
      <w:szCs w:val="20"/>
      <w:lang w:eastAsia="ja-JP"/>
    </w:rPr>
  </w:style>
  <w:style w:type="paragraph" w:customStyle="1" w:styleId="TS-L3">
    <w:name w:val="TS-L3"/>
    <w:basedOn w:val="ListParagraph"/>
    <w:qFormat/>
    <w:rsid w:val="00BB7CF8"/>
    <w:pPr>
      <w:tabs>
        <w:tab w:val="left" w:pos="1276"/>
      </w:tabs>
      <w:spacing w:after="0" w:line="240" w:lineRule="auto"/>
      <w:ind w:left="1224" w:hanging="504"/>
      <w:jc w:val="both"/>
    </w:pPr>
    <w:rPr>
      <w:rFonts w:ascii="Montserrat" w:eastAsia="Times New Roman" w:hAnsi="Montserrat" w:cstheme="minorHAnsi"/>
      <w:color w:val="000000" w:themeColor="text1"/>
      <w:sz w:val="20"/>
      <w:szCs w:val="20"/>
      <w:lang w:eastAsia="ja-JP"/>
    </w:rPr>
  </w:style>
  <w:style w:type="character" w:styleId="Hyperlink">
    <w:name w:val="Hyperlink"/>
    <w:basedOn w:val="DefaultParagraphFont"/>
    <w:uiPriority w:val="99"/>
    <w:unhideWhenUsed/>
    <w:rsid w:val="001E4C69"/>
    <w:rPr>
      <w:color w:val="467886" w:themeColor="hyperlink"/>
      <w:u w:val="single"/>
    </w:rPr>
  </w:style>
  <w:style w:type="character" w:styleId="UnresolvedMention">
    <w:name w:val="Unresolved Mention"/>
    <w:basedOn w:val="DefaultParagraphFont"/>
    <w:uiPriority w:val="99"/>
    <w:semiHidden/>
    <w:unhideWhenUsed/>
    <w:rsid w:val="001E4C69"/>
    <w:rPr>
      <w:color w:val="605E5C"/>
      <w:shd w:val="clear" w:color="auto" w:fill="E1DFDD"/>
    </w:rPr>
  </w:style>
  <w:style w:type="character" w:styleId="CommentReference">
    <w:name w:val="annotation reference"/>
    <w:basedOn w:val="DefaultParagraphFont"/>
    <w:uiPriority w:val="99"/>
    <w:semiHidden/>
    <w:unhideWhenUsed/>
    <w:rsid w:val="00DA73D9"/>
    <w:rPr>
      <w:sz w:val="16"/>
      <w:szCs w:val="16"/>
    </w:rPr>
  </w:style>
  <w:style w:type="paragraph" w:styleId="CommentText">
    <w:name w:val="annotation text"/>
    <w:basedOn w:val="Normal"/>
    <w:link w:val="CommentTextChar"/>
    <w:uiPriority w:val="99"/>
    <w:unhideWhenUsed/>
    <w:rsid w:val="00DA73D9"/>
    <w:pPr>
      <w:spacing w:line="240" w:lineRule="auto"/>
    </w:pPr>
    <w:rPr>
      <w:sz w:val="20"/>
      <w:szCs w:val="20"/>
    </w:rPr>
  </w:style>
  <w:style w:type="character" w:customStyle="1" w:styleId="CommentTextChar">
    <w:name w:val="Comment Text Char"/>
    <w:basedOn w:val="DefaultParagraphFont"/>
    <w:link w:val="CommentText"/>
    <w:uiPriority w:val="99"/>
    <w:rsid w:val="00DA73D9"/>
    <w:rPr>
      <w:sz w:val="20"/>
      <w:szCs w:val="20"/>
    </w:rPr>
  </w:style>
  <w:style w:type="paragraph" w:styleId="CommentSubject">
    <w:name w:val="annotation subject"/>
    <w:basedOn w:val="CommentText"/>
    <w:next w:val="CommentText"/>
    <w:link w:val="CommentSubjectChar"/>
    <w:uiPriority w:val="99"/>
    <w:semiHidden/>
    <w:unhideWhenUsed/>
    <w:rsid w:val="00DA73D9"/>
    <w:rPr>
      <w:b/>
      <w:bCs/>
    </w:rPr>
  </w:style>
  <w:style w:type="character" w:customStyle="1" w:styleId="CommentSubjectChar">
    <w:name w:val="Comment Subject Char"/>
    <w:basedOn w:val="CommentTextChar"/>
    <w:link w:val="CommentSubject"/>
    <w:uiPriority w:val="99"/>
    <w:semiHidden/>
    <w:rsid w:val="00DA73D9"/>
    <w:rPr>
      <w:b/>
      <w:bCs/>
      <w:sz w:val="20"/>
      <w:szCs w:val="20"/>
    </w:rPr>
  </w:style>
  <w:style w:type="table" w:styleId="TableGrid">
    <w:name w:val="Table Grid"/>
    <w:basedOn w:val="TableNormal"/>
    <w:uiPriority w:val="39"/>
    <w:rsid w:val="00EC2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C703F"/>
    <w:rPr>
      <w:color w:val="96607D" w:themeColor="followedHyperlink"/>
      <w:u w:val="single"/>
    </w:rPr>
  </w:style>
  <w:style w:type="paragraph" w:styleId="Revision">
    <w:name w:val="Revision"/>
    <w:hidden/>
    <w:uiPriority w:val="99"/>
    <w:semiHidden/>
    <w:rsid w:val="004A2C3C"/>
    <w:pPr>
      <w:spacing w:after="0" w:line="240" w:lineRule="auto"/>
    </w:pPr>
  </w:style>
  <w:style w:type="paragraph" w:customStyle="1" w:styleId="Style1">
    <w:name w:val="Style1"/>
    <w:basedOn w:val="ListParagraph"/>
    <w:link w:val="Style1Char"/>
    <w:qFormat/>
    <w:rsid w:val="00B6351E"/>
    <w:pPr>
      <w:numPr>
        <w:numId w:val="13"/>
      </w:numPr>
      <w:tabs>
        <w:tab w:val="left" w:pos="990"/>
      </w:tabs>
      <w:spacing w:after="0" w:line="276" w:lineRule="auto"/>
      <w:jc w:val="both"/>
    </w:pPr>
    <w:rPr>
      <w:rFonts w:ascii="Montserrat" w:hAnsi="Montserrat" w:cs="Arial"/>
      <w:color w:val="252753"/>
      <w:sz w:val="20"/>
      <w:szCs w:val="20"/>
    </w:r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
    <w:basedOn w:val="DefaultParagraphFont"/>
    <w:link w:val="ListParagraph"/>
    <w:uiPriority w:val="34"/>
    <w:rsid w:val="006472D0"/>
  </w:style>
  <w:style w:type="character" w:customStyle="1" w:styleId="Style1Char">
    <w:name w:val="Style1 Char"/>
    <w:basedOn w:val="ListParagraphChar"/>
    <w:link w:val="Style1"/>
    <w:rsid w:val="00E23CEB"/>
    <w:rPr>
      <w:rFonts w:ascii="Montserrat" w:hAnsi="Montserrat" w:cs="Arial"/>
      <w:color w:val="252753"/>
      <w:sz w:val="20"/>
      <w:szCs w:val="20"/>
    </w:rPr>
  </w:style>
  <w:style w:type="paragraph" w:customStyle="1" w:styleId="Style2">
    <w:name w:val="Style2"/>
    <w:basedOn w:val="Style1"/>
    <w:link w:val="Style2Char"/>
    <w:autoRedefine/>
    <w:qFormat/>
    <w:rsid w:val="000F7C99"/>
    <w:pPr>
      <w:numPr>
        <w:numId w:val="0"/>
      </w:numPr>
      <w:tabs>
        <w:tab w:val="clear" w:pos="990"/>
        <w:tab w:val="left" w:pos="270"/>
        <w:tab w:val="left" w:pos="540"/>
        <w:tab w:val="left" w:pos="1170"/>
      </w:tabs>
      <w:ind w:left="720" w:hanging="360"/>
    </w:pPr>
  </w:style>
  <w:style w:type="character" w:customStyle="1" w:styleId="Style2Char">
    <w:name w:val="Style2 Char"/>
    <w:basedOn w:val="Style1Char"/>
    <w:link w:val="Style2"/>
    <w:rsid w:val="00E23CEB"/>
    <w:rPr>
      <w:rFonts w:ascii="Montserrat" w:hAnsi="Montserrat" w:cs="Arial"/>
      <w:color w:val="252753"/>
      <w:sz w:val="20"/>
      <w:szCs w:val="20"/>
    </w:rPr>
  </w:style>
  <w:style w:type="paragraph" w:styleId="Header">
    <w:name w:val="header"/>
    <w:basedOn w:val="Normal"/>
    <w:link w:val="HeaderChar"/>
    <w:uiPriority w:val="99"/>
    <w:unhideWhenUsed/>
    <w:rsid w:val="008D53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53A9"/>
  </w:style>
  <w:style w:type="paragraph" w:styleId="Footer">
    <w:name w:val="footer"/>
    <w:basedOn w:val="Normal"/>
    <w:link w:val="FooterChar"/>
    <w:uiPriority w:val="99"/>
    <w:unhideWhenUsed/>
    <w:rsid w:val="008D53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5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16514">
      <w:bodyDiv w:val="1"/>
      <w:marLeft w:val="0"/>
      <w:marRight w:val="0"/>
      <w:marTop w:val="0"/>
      <w:marBottom w:val="0"/>
      <w:divBdr>
        <w:top w:val="none" w:sz="0" w:space="0" w:color="auto"/>
        <w:left w:val="none" w:sz="0" w:space="0" w:color="auto"/>
        <w:bottom w:val="none" w:sz="0" w:space="0" w:color="auto"/>
        <w:right w:val="none" w:sz="0" w:space="0" w:color="auto"/>
      </w:divBdr>
    </w:div>
    <w:div w:id="789056837">
      <w:bodyDiv w:val="1"/>
      <w:marLeft w:val="0"/>
      <w:marRight w:val="0"/>
      <w:marTop w:val="0"/>
      <w:marBottom w:val="0"/>
      <w:divBdr>
        <w:top w:val="none" w:sz="0" w:space="0" w:color="auto"/>
        <w:left w:val="none" w:sz="0" w:space="0" w:color="auto"/>
        <w:bottom w:val="none" w:sz="0" w:space="0" w:color="auto"/>
        <w:right w:val="none" w:sz="0" w:space="0" w:color="auto"/>
      </w:divBdr>
    </w:div>
    <w:div w:id="857082076">
      <w:bodyDiv w:val="1"/>
      <w:marLeft w:val="0"/>
      <w:marRight w:val="0"/>
      <w:marTop w:val="0"/>
      <w:marBottom w:val="0"/>
      <w:divBdr>
        <w:top w:val="none" w:sz="0" w:space="0" w:color="auto"/>
        <w:left w:val="none" w:sz="0" w:space="0" w:color="auto"/>
        <w:bottom w:val="none" w:sz="0" w:space="0" w:color="auto"/>
        <w:right w:val="none" w:sz="0" w:space="0" w:color="auto"/>
      </w:divBdr>
    </w:div>
    <w:div w:id="1147015275">
      <w:bodyDiv w:val="1"/>
      <w:marLeft w:val="0"/>
      <w:marRight w:val="0"/>
      <w:marTop w:val="0"/>
      <w:marBottom w:val="0"/>
      <w:divBdr>
        <w:top w:val="none" w:sz="0" w:space="0" w:color="auto"/>
        <w:left w:val="none" w:sz="0" w:space="0" w:color="auto"/>
        <w:bottom w:val="none" w:sz="0" w:space="0" w:color="auto"/>
        <w:right w:val="none" w:sz="0" w:space="0" w:color="auto"/>
      </w:divBdr>
    </w:div>
    <w:div w:id="1836067763">
      <w:bodyDiv w:val="1"/>
      <w:marLeft w:val="0"/>
      <w:marRight w:val="0"/>
      <w:marTop w:val="0"/>
      <w:marBottom w:val="0"/>
      <w:divBdr>
        <w:top w:val="none" w:sz="0" w:space="0" w:color="auto"/>
        <w:left w:val="none" w:sz="0" w:space="0" w:color="auto"/>
        <w:bottom w:val="none" w:sz="0" w:space="0" w:color="auto"/>
        <w:right w:val="none" w:sz="0" w:space="0" w:color="auto"/>
      </w:divBdr>
    </w:div>
    <w:div w:id="211007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45D52CD2-079E-41DC-BDA6-BA81071322EF}">
  <ds:schemaRefs>
    <ds:schemaRef ds:uri="http://schemas.openxmlformats.org/officeDocument/2006/bibliography"/>
  </ds:schemaRefs>
</ds:datastoreItem>
</file>

<file path=customXml/itemProps2.xml><?xml version="1.0" encoding="utf-8"?>
<ds:datastoreItem xmlns:ds="http://schemas.openxmlformats.org/officeDocument/2006/customXml" ds:itemID="{80475721-1B20-4735-9500-9C2E9BB53D3B}">
  <ds:schemaRefs>
    <ds:schemaRef ds:uri="http://schemas.microsoft.com/sharepoint/v3/contenttype/forms"/>
  </ds:schemaRefs>
</ds:datastoreItem>
</file>

<file path=customXml/itemProps3.xml><?xml version="1.0" encoding="utf-8"?>
<ds:datastoreItem xmlns:ds="http://schemas.openxmlformats.org/officeDocument/2006/customXml" ds:itemID="{5EBFF394-12A9-4C82-98D4-E6588CA985D3}"/>
</file>

<file path=customXml/itemProps4.xml><?xml version="1.0" encoding="utf-8"?>
<ds:datastoreItem xmlns:ds="http://schemas.openxmlformats.org/officeDocument/2006/customXml" ds:itemID="{9179A119-15ED-47A3-925B-B08F36F57B5B}">
  <ds:schemaRefs>
    <ds:schemaRef ds:uri="http://schemas.microsoft.com/office/2006/metadata/properties"/>
    <ds:schemaRef ds:uri="http://schemas.microsoft.com/office/infopath/2007/PartnerControls"/>
    <ds:schemaRef ds:uri="ce54e06d-4dea-4fc1-9206-48546a2a6737"/>
    <ds:schemaRef ds:uri="92749dd6-ecb7-4b1b-badd-4b436509fb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Abaravičius</dc:creator>
  <cp:keywords/>
  <dc:description/>
  <cp:lastModifiedBy>Žilvinas Abaravičius</cp:lastModifiedBy>
  <cp:revision>5</cp:revision>
  <dcterms:created xsi:type="dcterms:W3CDTF">2026-03-20T11:28:00Z</dcterms:created>
  <dcterms:modified xsi:type="dcterms:W3CDTF">2026-03-20T11:44:00Z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